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F8B" w:rsidRDefault="00EC6F8B" w:rsidP="00DA37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Zespół Szkół Ogólnokształcących nr 4 im. Ireny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Sendlerowej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Łodzi </w:t>
      </w:r>
    </w:p>
    <w:p w:rsidR="00EC6F8B" w:rsidRDefault="00EC6F8B" w:rsidP="00EC6F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siedzibą w Łodzi , ul. Stawowa 28</w:t>
      </w:r>
    </w:p>
    <w:p w:rsidR="00DA3793" w:rsidRPr="00EC6F8B" w:rsidRDefault="00EC6F8B" w:rsidP="00EC6F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 nabór kandydata do 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wolne</w:t>
      </w:r>
      <w:r w:rsidR="00DA3793"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stanowisko urzędnicze</w:t>
      </w:r>
      <w:r w:rsidR="00DA3793"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A3793"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A3793" w:rsidRPr="00DA37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główny księgowy</w:t>
      </w:r>
      <w:r w:rsidR="00DA3793" w:rsidRPr="00DA37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Zespole Szkół Ogólnokształcących nr 4 im. Ireny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Sendlerowej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Łodzi</w:t>
      </w:r>
    </w:p>
    <w:p w:rsidR="00DA3793" w:rsidRPr="00DA3793" w:rsidRDefault="00DA3793" w:rsidP="00DA3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7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Wymiar czasu pracy: </w:t>
      </w:r>
      <w:r w:rsidR="00EC6F8B">
        <w:rPr>
          <w:rFonts w:ascii="Times New Roman" w:eastAsia="Times New Roman" w:hAnsi="Times New Roman" w:cs="Times New Roman"/>
          <w:sz w:val="24"/>
          <w:szCs w:val="24"/>
          <w:lang w:eastAsia="pl-PL"/>
        </w:rPr>
        <w:t>1 etat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7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Rodzaj umowy: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o pracę (planowany termin zatrudnienia: </w:t>
      </w:r>
      <w:r w:rsidR="00EC6F8B">
        <w:rPr>
          <w:rFonts w:ascii="Times New Roman" w:eastAsia="Times New Roman" w:hAnsi="Times New Roman" w:cs="Times New Roman"/>
          <w:sz w:val="24"/>
          <w:szCs w:val="24"/>
          <w:lang w:eastAsia="pl-PL"/>
        </w:rPr>
        <w:t>1 luty 2018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r.) 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7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publikacji ogłoszenia: </w:t>
      </w:r>
      <w:r w:rsidR="00EC6F8B">
        <w:rPr>
          <w:rFonts w:ascii="Times New Roman" w:eastAsia="Times New Roman" w:hAnsi="Times New Roman" w:cs="Times New Roman"/>
          <w:sz w:val="24"/>
          <w:szCs w:val="24"/>
          <w:lang w:eastAsia="pl-PL"/>
        </w:rPr>
        <w:t>10.01.2018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7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składania ofert:</w:t>
      </w:r>
      <w:r w:rsidR="00EC6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24.01.2018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7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o wskaźniku zatrudnienia osób niepełnosprawnych: 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t>&lt; 6%</w:t>
      </w:r>
    </w:p>
    <w:p w:rsidR="00DA3793" w:rsidRPr="00DA3793" w:rsidRDefault="00DA3793" w:rsidP="00DA3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7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Warunki pracy na stanowisku: 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siedziba </w:t>
      </w:r>
      <w:r w:rsidR="00EC6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ZSO nr 4 im. Ireny </w:t>
      </w:r>
      <w:proofErr w:type="spellStart"/>
      <w:r w:rsidR="00EC6F8B">
        <w:rPr>
          <w:rFonts w:ascii="Times New Roman" w:eastAsia="Times New Roman" w:hAnsi="Times New Roman" w:cs="Times New Roman"/>
          <w:sz w:val="24"/>
          <w:szCs w:val="24"/>
          <w:lang w:eastAsia="pl-PL"/>
        </w:rPr>
        <w:t>Sendlerowej</w:t>
      </w:r>
      <w:proofErr w:type="spellEnd"/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ul. </w:t>
      </w:r>
      <w:r w:rsidR="00EC6F8B">
        <w:rPr>
          <w:rFonts w:ascii="Times New Roman" w:eastAsia="Times New Roman" w:hAnsi="Times New Roman" w:cs="Times New Roman"/>
          <w:sz w:val="24"/>
          <w:szCs w:val="24"/>
          <w:lang w:eastAsia="pl-PL"/>
        </w:rPr>
        <w:t>Stawowa 28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(budynek, pomieszczenia pracy i toalety nie są przystosowane dla osób z dysfunkcją narządów ruchu); 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praca przy komputerze; 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praca w pozycji siedzącej; </w:t>
      </w:r>
    </w:p>
    <w:p w:rsidR="00DA3793" w:rsidRPr="00DA3793" w:rsidRDefault="00DA3793" w:rsidP="00DA3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7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zakresu zadań osoby zatrudnionej na tym stanowisku będzie należało prowadzenie gospodarki finansowej i rachunkowości jednostki zgodnie z obowiązującymi przepisami i zasadami, w szczególności: </w:t>
      </w:r>
    </w:p>
    <w:p w:rsidR="00EC6F8B" w:rsidRDefault="00DA3793" w:rsidP="00DA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obsługi finansowej </w:t>
      </w:r>
      <w:r w:rsidR="00EC6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ZSO nr 4 im. Ireny </w:t>
      </w:r>
      <w:proofErr w:type="spellStart"/>
      <w:r w:rsidR="00EC6F8B">
        <w:rPr>
          <w:rFonts w:ascii="Times New Roman" w:eastAsia="Times New Roman" w:hAnsi="Times New Roman" w:cs="Times New Roman"/>
          <w:sz w:val="24"/>
          <w:szCs w:val="24"/>
          <w:lang w:eastAsia="pl-PL"/>
        </w:rPr>
        <w:t>Sendlerowej</w:t>
      </w:r>
      <w:proofErr w:type="spellEnd"/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Łodzi; 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prowadzenie rachunkowości jednostki, w tym kierowanie i nadzorowanie obsługą kasową, w tym kontrola rachunkowa dokumentów; 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zapewnienie odpowiedniego przechowywania i zabezpieczenia dokumentacji księgowej, ksiąg rachunkowych i sprawozdań finansowych; 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opracowywanie planów budżetowych; 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przygotowywanie projektu budżetu oraz kontrola realizacji planów i wydatków budżetowych; 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przestrzeganie dyscypliny finansów publicznych; 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prowadzenie pełnej księgowości placówki w programie </w:t>
      </w:r>
      <w:r w:rsidR="00EC6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PEFRON, płace i księgowość VULCAN, </w:t>
      </w:r>
    </w:p>
    <w:p w:rsidR="00DA3793" w:rsidRPr="00DA3793" w:rsidRDefault="00DA3793" w:rsidP="00DA3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terminowe sporządzanie sprawozdań finansowych, budżetowych, statystycznych oraz innych związanych z realizacją zadań jednostki; 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wykonywanie wstępnej kontroli zgodności operacji gospodarczych i finansowych z planem finansowym oraz wstępnej kontroli kompletności i rzetelności dokumentów dotyczących operacji gospodarczych i finansowych; 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prowadzenie spraw dotyczących inwentaryzacji składników majątkowych oraz finansowego jej rozliczania oraz bilansu; 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kontrola prawidłowości rozliczeń w ramach gospodarki magazynowej; 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organizowanie i doskonalenie systemu obiegu dokumentów i ich kontroli; 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prowadzenie i archiwizacja całości spraw związanych z obowiązkami jednostki wobec ZUS (sporządzanie deklaracji skarbowych, obsługa programu Płatnik); 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prowadzenie korespondencji w zakresie spraw finansowych; 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prowadzenie spraw kadrowo-osobowych i archiwizacja akt pracowników. </w:t>
      </w:r>
    </w:p>
    <w:p w:rsidR="00DA3793" w:rsidRPr="00DA3793" w:rsidRDefault="00DA3793" w:rsidP="00DA3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7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Wymagania niezbędne/konieczne: 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posiadanie obywatelstwa polskiego z zastrzeżeniem art. 11 ust. 2 i 3 ustawy z dnia 21 listopada 2008 r. o pracownikach samorządowych (Dz. U. Nr 223, poz. 1458 z </w:t>
      </w:r>
      <w:proofErr w:type="spellStart"/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zm.);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pełna zdolność do czynności prawnych i korzystania z pełni praw publicznych; 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niekaralność za umyślne przestępstwo ścigane z oskarżenia publicznego lub umyślne przestępstwo skarbowe; 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niekaralność za przestępstwa, o których mowa w art. 54 ust. 2 pkt 3 ustawy z dnia 27 sierpnia 2009 r. o finansach publicznych (Dz. U. z 2013 r., poz.885 z </w:t>
      </w:r>
      <w:proofErr w:type="spellStart"/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zm.); 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niekaralność karą zakazu pełnienia funkcji związanych z dysponowaniem środkami publicznymi, o której mowa w ustawie z dnia 17 grudnia 2004 r. o odpowiedzialności za naruszenie dyscypliny finansów publicznych (Dz. U. z 2013 r. poz. 168, z 2012 r. poz. 1529); 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ukończenie ekonomicznych jednolitych studiów magisterskich, ekonomicznych wyższych studiów zawodowych, uzupełniających ekonomicznych studiów magisterskich lub ekonomicznych s</w:t>
      </w:r>
      <w:r w:rsidR="00EC6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tudiów podyplomowych; </w:t>
      </w:r>
      <w:r w:rsidR="00EC6F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minimum 3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-letnie doświadczenie zawodowe w księgowości; 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bardzo dobra znajomość przepisów prawa w zakresie: rachunkowości, finansów publicznych, zamówień publicznych, odpowiedzialności za naruszenie dyscypliny finansów publicznych, ustawy o pracownikach samorządowych, o samorządzie gminnym, o ochronie danych osobowych, przepisów dotyczących podatków, ubezpieczeń społecznych, prawa pracy; 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znajomość zasad funkcjonowania samorządu terytorialnego i procedur administracyjnych (Kpa); 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biegła obsługa komputera, w tym programów księgowych i płacowych ( m.in. </w:t>
      </w:r>
      <w:r w:rsidR="00EC6F8B">
        <w:rPr>
          <w:rFonts w:ascii="Times New Roman" w:eastAsia="Times New Roman" w:hAnsi="Times New Roman" w:cs="Times New Roman"/>
          <w:sz w:val="24"/>
          <w:szCs w:val="24"/>
          <w:lang w:eastAsia="pl-PL"/>
        </w:rPr>
        <w:t>VULCAN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Finanse i Księgowość, Płatnik ZUS, sprawozdawczości GUS i bankowości elektronicznej oraz programów komputerowych służących do obsługi biurowej (edytory tekstów, arkusze kalkulacyjne); 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nieposzlakowana opinia; 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cechy osobowe i predyspozycje: zdolności organizacyjne, samodyscyplina, komunikatywność, dyspozycyjność, odpowiedzialność za realizację zadań, terminowość, sumienność, dobra organizacja czasu pracy. </w:t>
      </w:r>
    </w:p>
    <w:p w:rsidR="00DA3793" w:rsidRPr="00DA3793" w:rsidRDefault="00DA3793" w:rsidP="00DA3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7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Wymagania dodatkowe: 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doświadczenie zawodowe na stanowisku księgowego w jednostce sektora finansów publicznych; 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umiejętność tworzenia finansowych procedur wewnętrznych. </w:t>
      </w:r>
    </w:p>
    <w:p w:rsidR="00DA3793" w:rsidRPr="00DA3793" w:rsidRDefault="00DA3793" w:rsidP="00DA3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7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Wymagane dokumenty: 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CV wraz z listem motywacyjnym podpisane odręcznie (brak podpisu powoduje niespełnienie wymagań formalnych); 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Kwestionariusz osobowy dla osoby u</w:t>
      </w:r>
      <w:r w:rsidR="00EC6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biegającej się o zatrudnienie 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Kserokopie dokumentów potwierdzających wykształcenie, doświadczenie zawodowe, ewentualne dodatkowe uprawnienia i kwalifikacje; 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Kserokopie świadectw pracy i/lub w przypadku pozostawania w stosunku pracy zaświadczenie o zatrudnieniu, zawierające okres zatrudnienia; 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Oświadczenie o po</w:t>
      </w:r>
      <w:r w:rsidR="00EC6F8B">
        <w:rPr>
          <w:rFonts w:ascii="Times New Roman" w:eastAsia="Times New Roman" w:hAnsi="Times New Roman" w:cs="Times New Roman"/>
          <w:sz w:val="24"/>
          <w:szCs w:val="24"/>
          <w:lang w:eastAsia="pl-PL"/>
        </w:rPr>
        <w:t>siadaniu obywatelstwa polskiego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oświadczenie o posiadaniu obywatelstwa polskiego państwa Unii Europejskiej lub innego państwa, którego obywatelom przysługuje prawo do podjęcia zatrudnienia na teryt</w:t>
      </w:r>
      <w:r w:rsidR="00EC6F8B">
        <w:rPr>
          <w:rFonts w:ascii="Times New Roman" w:eastAsia="Times New Roman" w:hAnsi="Times New Roman" w:cs="Times New Roman"/>
          <w:sz w:val="24"/>
          <w:szCs w:val="24"/>
          <w:lang w:eastAsia="pl-PL"/>
        </w:rPr>
        <w:t>orium Rzeczpospolitej Polskiej;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Oświadczenie o posiadaniu pełnej zdolności do czynności prawnych i korzystaniu z pełni 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praw publicznych oraz że nie toczy się wobe</w:t>
      </w:r>
      <w:r w:rsidR="00DD0F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 kandydata postępowanie karne 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Oświadczenie, że kandydat nie był skazany prawomocnym wyrokiem sądu za umyślne przestępstwo ścigane z oskarżenia publicznego lub</w:t>
      </w:r>
      <w:r w:rsidR="00DD0F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umyślne przestępstwo skarbowe 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Oświadczenie, że kandydat nie był jak również nie jest prawomocnie skazany za przestępstwa, o których mowa w art. 54 ust. 2 pkt 3 ustawy z dnia 27 sierpnia 2009 r. o finansach publicznych (Dz. U. z</w:t>
      </w:r>
      <w:r w:rsidR="00DD0F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2013 r., poz.885 z </w:t>
      </w:r>
      <w:proofErr w:type="spellStart"/>
      <w:r w:rsidR="00DD0F6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DD0F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Oświadczenie, że kandydat nie był, jak również nie jest karany kara zakazu pełnienia funkcji związanych z dysponowaniem środkami publicznymi, o której mowa w ustawie z dnia 17 grudnia 2004 r. o odpowiedzialności za naruszenie dyscypliny finansów publicznych (Dz. U. (Dz. U. z 2013 r. </w:t>
      </w:r>
      <w:r w:rsidR="00DD0F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168, z 2012 r. poz. 1529) 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Oświadczenie o stanie zdrowia umożliwiającym podjęcie pracy na </w:t>
      </w:r>
      <w:r w:rsidR="00DD0F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stanowisku głównego księgowego 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 niepełnosprawności kopia dokumentu potwierdzającego niepełnosprawność; 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Oświadczenie o wyrażeniu zgody na przetwarzanie danych osobowych zawartych w ofercie pracy w celu przeprowadzenia naboru na stanowisko głównego księgowego, zgodnie z ustawią z dn. 29.08.1997 r. (Dz. U. z 2002 r.,</w:t>
      </w:r>
      <w:r w:rsidR="00DD0F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101, poz. 926 z </w:t>
      </w:r>
      <w:proofErr w:type="spellStart"/>
      <w:r w:rsidR="00DD0F6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DD0F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A3793" w:rsidRPr="00DA3793" w:rsidRDefault="00DA3793" w:rsidP="00DA3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7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i termin złożenia dokumentów: 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Dokumenty zawarte w zamkniętej kopercie z podanym imieniem, nazwiskiem i adresem zwrotnym kandydata oraz z dopiskiem: „Nabór na stanowisko głównego księgowego w </w:t>
      </w:r>
      <w:r w:rsidR="00DD0F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ZSO nr 4 im. Ireny </w:t>
      </w:r>
      <w:proofErr w:type="spellStart"/>
      <w:r w:rsidR="00DD0F6E">
        <w:rPr>
          <w:rFonts w:ascii="Times New Roman" w:eastAsia="Times New Roman" w:hAnsi="Times New Roman" w:cs="Times New Roman"/>
          <w:sz w:val="24"/>
          <w:szCs w:val="24"/>
          <w:lang w:eastAsia="pl-PL"/>
        </w:rPr>
        <w:t>Sendlerowej</w:t>
      </w:r>
      <w:proofErr w:type="spellEnd"/>
      <w:r w:rsidR="00DD0F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Łodzi” należy złożyć osobiście lub przesłać na adres </w:t>
      </w:r>
      <w:r w:rsidR="00DD0F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ZSO nr 4 im. Ireny </w:t>
      </w:r>
      <w:proofErr w:type="spellStart"/>
      <w:r w:rsidR="00DD0F6E">
        <w:rPr>
          <w:rFonts w:ascii="Times New Roman" w:eastAsia="Times New Roman" w:hAnsi="Times New Roman" w:cs="Times New Roman"/>
          <w:sz w:val="24"/>
          <w:szCs w:val="24"/>
          <w:lang w:eastAsia="pl-PL"/>
        </w:rPr>
        <w:t>Sendlerowej</w:t>
      </w:r>
      <w:proofErr w:type="spellEnd"/>
      <w:r w:rsidR="00DD0F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Łodzi, ul. </w:t>
      </w:r>
      <w:r w:rsidR="00DD0F6E">
        <w:rPr>
          <w:rFonts w:ascii="Times New Roman" w:eastAsia="Times New Roman" w:hAnsi="Times New Roman" w:cs="Times New Roman"/>
          <w:sz w:val="24"/>
          <w:szCs w:val="24"/>
          <w:lang w:eastAsia="pl-PL"/>
        </w:rPr>
        <w:t>Stawowa 28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D0F6E">
        <w:rPr>
          <w:rFonts w:ascii="Times New Roman" w:eastAsia="Times New Roman" w:hAnsi="Times New Roman" w:cs="Times New Roman"/>
          <w:sz w:val="24"/>
          <w:szCs w:val="24"/>
          <w:lang w:eastAsia="pl-PL"/>
        </w:rPr>
        <w:t>91-358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Łódź</w:t>
      </w:r>
    </w:p>
    <w:p w:rsidR="00DA3793" w:rsidRPr="00DA3793" w:rsidRDefault="00DA3793" w:rsidP="00DA37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7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niepr</w:t>
      </w:r>
      <w:r w:rsidR="00DD0F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zekraczalnym terminie do dnia: 24.01.2018</w:t>
      </w:r>
      <w:r w:rsidRPr="00DA37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</w:p>
    <w:p w:rsidR="00DA3793" w:rsidRPr="00DA3793" w:rsidRDefault="00DA3793" w:rsidP="00DA3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7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 datę doręczenia uważa się datę otrzymania dokumentów przez jednostkę (datę wpływu). 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Dokumenty, które wpłyną po wyznaczonym terminie nie będą rozpatrywane. </w:t>
      </w:r>
    </w:p>
    <w:p w:rsidR="00DA3793" w:rsidRPr="00DA3793" w:rsidRDefault="00DA3793" w:rsidP="00DA3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Kandydaci, których oferty spełniają wymogi formalne niniejszego ogłoszenia, zostaną dopuszczeni do dalszego etapu naboru i powiadomieni indywidualnie o terminie rozmowy kwalifikacyjnej. </w:t>
      </w:r>
    </w:p>
    <w:p w:rsidR="00DA3793" w:rsidRPr="00DA3793" w:rsidRDefault="00DA3793" w:rsidP="00DA3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kandydata wybranego w procesie naboru i zatrudnionego w placówce zostaną dołączone do akt osobowych. </w:t>
      </w:r>
    </w:p>
    <w:p w:rsidR="00DA3793" w:rsidRPr="00DA3793" w:rsidRDefault="00DA3793" w:rsidP="00DA3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pozostałych kandydatów będą przechowywane w siedzibie Centrum Informacji Turystycznej w Łodzi przez okres </w:t>
      </w:r>
      <w:r w:rsidR="00DD0F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jednego </w:t>
      </w:r>
      <w:proofErr w:type="spellStart"/>
      <w:r w:rsidR="00DD0F6E">
        <w:rPr>
          <w:rFonts w:ascii="Times New Roman" w:eastAsia="Times New Roman" w:hAnsi="Times New Roman" w:cs="Times New Roman"/>
          <w:sz w:val="24"/>
          <w:szCs w:val="24"/>
          <w:lang w:eastAsia="pl-PL"/>
        </w:rPr>
        <w:t>miesiaca</w:t>
      </w:r>
      <w:proofErr w:type="spellEnd"/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zatrudnienia wybranego kandydata. W tym okresie kandydaci będą mogli odebrać swoje dokumenty osobiście za pokwitowaniem, a po jego zakończeniu nieodebrane dokumenty zostaną komisyjnie zniszczone. </w:t>
      </w:r>
    </w:p>
    <w:p w:rsidR="00DA3793" w:rsidRPr="00DA3793" w:rsidRDefault="00DA3793" w:rsidP="00DA3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po zakończeniu naboru, informacja o jego wyniku zostanie podana do publicznej wiadomości na stronie internetowej Biuletynu Informacji Publicznej Urzędu Miasta Łodzi (http://bip.uml.lodz.pl/) oraz wywieszona na tablicy ogłoszeń w jednostce. </w:t>
      </w:r>
    </w:p>
    <w:p w:rsidR="00DA3793" w:rsidRPr="00DA3793" w:rsidRDefault="00DA3793" w:rsidP="00DD0F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</w:t>
      </w:r>
      <w:r w:rsidRPr="00DA37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D0F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ZSO nr im. Ireny </w:t>
      </w:r>
      <w:proofErr w:type="spellStart"/>
      <w:r w:rsidR="00DD0F6E">
        <w:rPr>
          <w:rFonts w:ascii="Times New Roman" w:eastAsia="Times New Roman" w:hAnsi="Times New Roman" w:cs="Times New Roman"/>
          <w:sz w:val="24"/>
          <w:szCs w:val="24"/>
          <w:lang w:eastAsia="pl-PL"/>
        </w:rPr>
        <w:t>Sendlerowej</w:t>
      </w:r>
      <w:proofErr w:type="spellEnd"/>
      <w:r w:rsidR="00DD0F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Łodzi</w:t>
      </w:r>
    </w:p>
    <w:p w:rsidR="003720C0" w:rsidRPr="00DD0F6E" w:rsidRDefault="00DD0F6E" w:rsidP="00DD0F6E">
      <w:pPr>
        <w:tabs>
          <w:tab w:val="left" w:pos="70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tab/>
        <w:t xml:space="preserve">            </w:t>
      </w:r>
      <w:bookmarkStart w:id="0" w:name="_GoBack"/>
      <w:bookmarkEnd w:id="0"/>
      <w:r w:rsidRPr="00DD0F6E">
        <w:rPr>
          <w:rFonts w:ascii="Times New Roman" w:hAnsi="Times New Roman" w:cs="Times New Roman"/>
          <w:sz w:val="24"/>
          <w:szCs w:val="24"/>
        </w:rPr>
        <w:t>Lucyna Górna</w:t>
      </w:r>
    </w:p>
    <w:sectPr w:rsidR="003720C0" w:rsidRPr="00DD0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93"/>
    <w:rsid w:val="003720C0"/>
    <w:rsid w:val="00DA3793"/>
    <w:rsid w:val="00DD0F6E"/>
    <w:rsid w:val="00EC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25B5"/>
  <w15:chartTrackingRefBased/>
  <w15:docId w15:val="{175BEDDD-B6BD-4719-B8B5-742C695B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0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1157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2018-01-08T08:21:00Z</dcterms:created>
  <dcterms:modified xsi:type="dcterms:W3CDTF">2018-01-08T12:16:00Z</dcterms:modified>
</cp:coreProperties>
</file>