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B0" w:rsidRPr="005571A5" w:rsidRDefault="005571A5" w:rsidP="009D4AB0">
      <w:pPr>
        <w:pStyle w:val="Tytu"/>
      </w:pPr>
      <w:r>
        <w:t xml:space="preserve">Regulamin </w:t>
      </w:r>
      <w:r>
        <w:rPr>
          <w:sz w:val="48"/>
          <w:szCs w:val="48"/>
        </w:rPr>
        <w:t>zg</w:t>
      </w:r>
      <w:bookmarkStart w:id="0" w:name="_GoBack"/>
      <w:bookmarkEnd w:id="0"/>
      <w:r>
        <w:rPr>
          <w:sz w:val="48"/>
          <w:szCs w:val="48"/>
        </w:rPr>
        <w:t>łoszeń wewnętrznych</w:t>
      </w:r>
    </w:p>
    <w:p w:rsidR="009D4AB0" w:rsidRPr="009D4AB0" w:rsidRDefault="005571A5" w:rsidP="009D4AB0">
      <w:pPr>
        <w:pStyle w:val="Tytu"/>
        <w:rPr>
          <w:sz w:val="48"/>
          <w:szCs w:val="48"/>
        </w:rPr>
      </w:pPr>
      <w:r>
        <w:rPr>
          <w:sz w:val="48"/>
          <w:szCs w:val="48"/>
        </w:rPr>
        <w:t>naruszenia prawa i działań następ</w:t>
      </w:r>
      <w:r w:rsidRPr="007972E8">
        <w:rPr>
          <w:sz w:val="48"/>
          <w:szCs w:val="48"/>
        </w:rPr>
        <w:t>czych</w:t>
      </w:r>
    </w:p>
    <w:p w:rsidR="00B575B6" w:rsidRDefault="009D4AB0" w:rsidP="00B575B6">
      <w:pPr>
        <w:pStyle w:val="Nagwek1"/>
      </w:pPr>
      <w:r w:rsidRPr="005D2AD4">
        <w:t>w XLII Liceum Ogólnokształcącym</w:t>
      </w:r>
      <w:r w:rsidR="005571A5">
        <w:t xml:space="preserve"> </w:t>
      </w:r>
      <w:r w:rsidRPr="005D2AD4">
        <w:t xml:space="preserve">im. Ireny </w:t>
      </w:r>
      <w:proofErr w:type="spellStart"/>
      <w:r w:rsidRPr="005D2AD4">
        <w:t>Sendlerowej</w:t>
      </w:r>
      <w:proofErr w:type="spellEnd"/>
      <w:r w:rsidRPr="005D2AD4">
        <w:t xml:space="preserve"> w Łodzi</w:t>
      </w:r>
      <w:r>
        <w:t xml:space="preserve"> </w:t>
      </w:r>
    </w:p>
    <w:p w:rsidR="009D4AB0" w:rsidRDefault="009D4AB0" w:rsidP="00B575B6">
      <w:pPr>
        <w:pStyle w:val="Nagwek2"/>
      </w:pPr>
      <w:r>
        <w:t>załącznik do Decyzji Dyrektora nr 99 wrzesień 2024 r.</w:t>
      </w:r>
    </w:p>
    <w:p w:rsidR="009D4AB0" w:rsidRDefault="009D4AB0" w:rsidP="009D4AB0">
      <w:pPr>
        <w:rPr>
          <w:rFonts w:asciiTheme="majorHAnsi" w:eastAsiaTheme="majorEastAsia" w:hAnsiTheme="majorHAnsi" w:cstheme="majorBidi"/>
          <w:spacing w:val="-10"/>
          <w:kern w:val="28"/>
        </w:rPr>
      </w:pPr>
      <w:r>
        <w:br w:type="page"/>
      </w:r>
    </w:p>
    <w:p w:rsidR="009D4AB0" w:rsidRPr="00AB0066" w:rsidRDefault="009D4AB0" w:rsidP="00B575B6">
      <w:pPr>
        <w:pStyle w:val="Nagwek3"/>
      </w:pPr>
      <w:r w:rsidRPr="00AB0066">
        <w:lastRenderedPageBreak/>
        <w:t>Rozdział 1 Przepisy ogólne</w:t>
      </w:r>
    </w:p>
    <w:p w:rsidR="00561CCE" w:rsidRDefault="00561CCE" w:rsidP="00B538CE">
      <w:pPr>
        <w:pStyle w:val="Nagwek4"/>
      </w:pPr>
      <w:r w:rsidRPr="002650A2">
        <w:t>§ 1</w:t>
      </w:r>
    </w:p>
    <w:p w:rsidR="00561CCE" w:rsidRPr="00816B25" w:rsidRDefault="00561CCE" w:rsidP="00561C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16B25">
        <w:rPr>
          <w:rFonts w:ascii="Arial" w:hAnsi="Arial" w:cs="Arial"/>
          <w:sz w:val="24"/>
          <w:szCs w:val="24"/>
        </w:rPr>
        <w:t xml:space="preserve">Regulamin zgłoszeń wewnętrznych naruszania prawa i działań następczych w XLII Liceum Ogólnokształcącym im. Ireny </w:t>
      </w:r>
      <w:proofErr w:type="spellStart"/>
      <w:r w:rsidRPr="00816B25">
        <w:rPr>
          <w:rFonts w:ascii="Arial" w:hAnsi="Arial" w:cs="Arial"/>
          <w:sz w:val="24"/>
          <w:szCs w:val="24"/>
        </w:rPr>
        <w:t>Sendlerowej</w:t>
      </w:r>
      <w:proofErr w:type="spellEnd"/>
      <w:r w:rsidRPr="00816B25">
        <w:rPr>
          <w:rFonts w:ascii="Arial" w:hAnsi="Arial" w:cs="Arial"/>
          <w:sz w:val="24"/>
          <w:szCs w:val="24"/>
        </w:rPr>
        <w:t xml:space="preserve"> w Łodzi zwany dalej Regulaminem, określa:</w:t>
      </w:r>
    </w:p>
    <w:p w:rsidR="00561CCE" w:rsidRPr="00816B25" w:rsidRDefault="00561CCE" w:rsidP="00561CCE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816B25">
        <w:rPr>
          <w:rFonts w:ascii="Arial" w:hAnsi="Arial" w:cs="Arial"/>
          <w:sz w:val="24"/>
          <w:szCs w:val="24"/>
        </w:rPr>
        <w:t>zakres dziedzinowy zgłoszeń naruszenia prawa, podlegający rozpatrywaniu zgodnie</w:t>
      </w:r>
      <w:r w:rsidR="00D77F7C" w:rsidRPr="00816B25">
        <w:rPr>
          <w:rFonts w:ascii="Arial" w:hAnsi="Arial" w:cs="Arial"/>
          <w:sz w:val="24"/>
          <w:szCs w:val="24"/>
        </w:rPr>
        <w:t xml:space="preserve"> </w:t>
      </w:r>
      <w:r w:rsidRPr="00816B25">
        <w:rPr>
          <w:rFonts w:ascii="Arial" w:hAnsi="Arial" w:cs="Arial"/>
          <w:sz w:val="24"/>
          <w:szCs w:val="24"/>
        </w:rPr>
        <w:t xml:space="preserve">z zasadami określonymi w Regulaminie; </w:t>
      </w:r>
    </w:p>
    <w:p w:rsidR="00561CCE" w:rsidRPr="00816B25" w:rsidRDefault="00561CCE" w:rsidP="00561CCE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816B25">
        <w:rPr>
          <w:rFonts w:ascii="Arial" w:hAnsi="Arial" w:cs="Arial"/>
          <w:sz w:val="24"/>
          <w:szCs w:val="24"/>
        </w:rPr>
        <w:t>sposoby przekazywania zgłoszeń z wykorzystaniem kanału wewnętrznego;</w:t>
      </w:r>
    </w:p>
    <w:p w:rsidR="00561CCE" w:rsidRPr="00816B25" w:rsidRDefault="00561CCE" w:rsidP="00561CCE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816B25">
        <w:rPr>
          <w:rFonts w:ascii="Arial" w:hAnsi="Arial" w:cs="Arial"/>
          <w:sz w:val="24"/>
          <w:szCs w:val="24"/>
        </w:rPr>
        <w:t>osoby uprawnione do zgłoszenia naruszenia prawa;</w:t>
      </w:r>
    </w:p>
    <w:p w:rsidR="00561CCE" w:rsidRPr="00816B25" w:rsidRDefault="00561CCE" w:rsidP="00561CCE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816B25">
        <w:rPr>
          <w:rFonts w:ascii="Arial" w:hAnsi="Arial" w:cs="Arial"/>
          <w:sz w:val="24"/>
          <w:szCs w:val="24"/>
        </w:rPr>
        <w:t>warunki nadania statusu sygnalisty;</w:t>
      </w:r>
    </w:p>
    <w:p w:rsidR="00561CCE" w:rsidRPr="00816B25" w:rsidRDefault="00561CCE" w:rsidP="00561CCE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816B25">
        <w:rPr>
          <w:rFonts w:ascii="Arial" w:hAnsi="Arial" w:cs="Arial"/>
          <w:sz w:val="24"/>
          <w:szCs w:val="24"/>
        </w:rPr>
        <w:t>organizację przyjmowania i weryfikacji zgłoszeń naruszenia prawa;</w:t>
      </w:r>
    </w:p>
    <w:p w:rsidR="00561CCE" w:rsidRPr="00816B25" w:rsidRDefault="00561CCE" w:rsidP="00561CCE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816B25">
        <w:rPr>
          <w:rFonts w:ascii="Arial" w:hAnsi="Arial" w:cs="Arial"/>
          <w:sz w:val="24"/>
          <w:szCs w:val="24"/>
        </w:rPr>
        <w:t>działania podejmowane przez pracodawcę w celu zweryfikowania informacji</w:t>
      </w:r>
      <w:r w:rsidR="00D77F7C" w:rsidRPr="00816B25">
        <w:rPr>
          <w:rFonts w:ascii="Arial" w:hAnsi="Arial" w:cs="Arial"/>
          <w:sz w:val="24"/>
          <w:szCs w:val="24"/>
        </w:rPr>
        <w:t xml:space="preserve"> </w:t>
      </w:r>
      <w:r w:rsidRPr="00816B25">
        <w:rPr>
          <w:rFonts w:ascii="Arial" w:hAnsi="Arial" w:cs="Arial"/>
          <w:sz w:val="24"/>
          <w:szCs w:val="24"/>
        </w:rPr>
        <w:t>o naruszeniach prawa;</w:t>
      </w:r>
    </w:p>
    <w:p w:rsidR="00561CCE" w:rsidRPr="00816B25" w:rsidRDefault="00561CCE" w:rsidP="00561CCE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816B25">
        <w:rPr>
          <w:rFonts w:ascii="Arial" w:hAnsi="Arial" w:cs="Arial"/>
          <w:sz w:val="24"/>
          <w:szCs w:val="24"/>
        </w:rPr>
        <w:t>zasady ochrony sygnalistów i osób uprawnionych do objęcia ochroną;</w:t>
      </w:r>
    </w:p>
    <w:p w:rsidR="00561CCE" w:rsidRPr="00816B25" w:rsidRDefault="00561CCE" w:rsidP="00561CCE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816B25">
        <w:rPr>
          <w:rFonts w:ascii="Arial" w:hAnsi="Arial" w:cs="Arial"/>
          <w:sz w:val="24"/>
          <w:szCs w:val="24"/>
        </w:rPr>
        <w:t>podejmowanie działań następczych oraz związanego z tym przetwarzania danych osobowych;</w:t>
      </w:r>
    </w:p>
    <w:p w:rsidR="00561CCE" w:rsidRPr="00816B25" w:rsidRDefault="00561CCE" w:rsidP="00561CCE">
      <w:pPr>
        <w:pStyle w:val="Akapitzlist"/>
        <w:numPr>
          <w:ilvl w:val="0"/>
          <w:numId w:val="4"/>
        </w:numPr>
        <w:spacing w:after="0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816B25">
        <w:rPr>
          <w:rFonts w:ascii="Arial" w:hAnsi="Arial" w:cs="Arial"/>
          <w:sz w:val="24"/>
          <w:szCs w:val="24"/>
        </w:rPr>
        <w:t>rodzaje zabronionych działań odwetowych;</w:t>
      </w:r>
    </w:p>
    <w:p w:rsidR="00561CCE" w:rsidRPr="00816B25" w:rsidRDefault="00561CCE" w:rsidP="00561CCE">
      <w:pPr>
        <w:pStyle w:val="Akapitzlist"/>
        <w:numPr>
          <w:ilvl w:val="0"/>
          <w:numId w:val="4"/>
        </w:numPr>
        <w:spacing w:after="0" w:line="360" w:lineRule="auto"/>
        <w:ind w:left="426" w:hanging="568"/>
        <w:contextualSpacing/>
        <w:rPr>
          <w:rFonts w:ascii="Arial" w:hAnsi="Arial" w:cs="Arial"/>
          <w:sz w:val="24"/>
          <w:szCs w:val="24"/>
        </w:rPr>
      </w:pPr>
      <w:r w:rsidRPr="00816B25">
        <w:rPr>
          <w:rFonts w:ascii="Arial" w:hAnsi="Arial" w:cs="Arial"/>
          <w:sz w:val="24"/>
          <w:szCs w:val="24"/>
        </w:rPr>
        <w:t>prowadzenie rejestru zgłoszeń;</w:t>
      </w:r>
    </w:p>
    <w:p w:rsidR="00561CCE" w:rsidRPr="00816B25" w:rsidRDefault="00561CCE" w:rsidP="00561CCE">
      <w:pPr>
        <w:pStyle w:val="Akapitzlist"/>
        <w:numPr>
          <w:ilvl w:val="0"/>
          <w:numId w:val="4"/>
        </w:numPr>
        <w:spacing w:after="0" w:line="360" w:lineRule="auto"/>
        <w:ind w:left="426" w:hanging="568"/>
        <w:contextualSpacing/>
        <w:rPr>
          <w:rFonts w:ascii="Arial" w:hAnsi="Arial" w:cs="Arial"/>
          <w:sz w:val="24"/>
          <w:szCs w:val="24"/>
        </w:rPr>
      </w:pPr>
      <w:r w:rsidRPr="00816B25">
        <w:rPr>
          <w:rFonts w:ascii="Arial" w:hAnsi="Arial" w:cs="Arial"/>
          <w:sz w:val="24"/>
          <w:szCs w:val="24"/>
        </w:rPr>
        <w:t>zasady odpowiedzialności za nieprawdziwe zgłoszenia;</w:t>
      </w:r>
    </w:p>
    <w:p w:rsidR="00561CCE" w:rsidRPr="00816B25" w:rsidRDefault="00561CCE" w:rsidP="00AB0066">
      <w:pPr>
        <w:pStyle w:val="Akapitzlist"/>
        <w:numPr>
          <w:ilvl w:val="0"/>
          <w:numId w:val="4"/>
        </w:numPr>
        <w:spacing w:after="0" w:line="360" w:lineRule="auto"/>
        <w:ind w:left="426" w:hanging="568"/>
        <w:contextualSpacing/>
        <w:rPr>
          <w:rFonts w:ascii="Arial" w:hAnsi="Arial" w:cs="Arial"/>
          <w:sz w:val="24"/>
          <w:szCs w:val="24"/>
        </w:rPr>
      </w:pPr>
      <w:r w:rsidRPr="00816B25">
        <w:rPr>
          <w:rFonts w:ascii="Arial" w:hAnsi="Arial" w:cs="Arial"/>
          <w:sz w:val="24"/>
          <w:szCs w:val="24"/>
        </w:rPr>
        <w:t>pouczenia o możliwościach składania naruszeń prawa poza kanałem wewnętrznym.</w:t>
      </w:r>
    </w:p>
    <w:p w:rsidR="00561CCE" w:rsidRPr="00816B25" w:rsidRDefault="00561CCE" w:rsidP="00B538CE">
      <w:pPr>
        <w:pStyle w:val="Nagwek4"/>
      </w:pPr>
      <w:r w:rsidRPr="00816B25">
        <w:t>§ 2</w:t>
      </w:r>
    </w:p>
    <w:p w:rsidR="00561CCE" w:rsidRPr="00816B25" w:rsidRDefault="00561CCE" w:rsidP="00561CCE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16B25">
        <w:rPr>
          <w:rFonts w:ascii="Arial" w:hAnsi="Arial" w:cs="Arial"/>
          <w:sz w:val="24"/>
          <w:szCs w:val="24"/>
        </w:rPr>
        <w:t>Ilekroć w Regulaminie jest mowa o:</w:t>
      </w:r>
    </w:p>
    <w:p w:rsidR="00561CCE" w:rsidRPr="00816B25" w:rsidRDefault="00561CCE" w:rsidP="00561CCE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16B25">
        <w:rPr>
          <w:rFonts w:ascii="Arial" w:eastAsia="Times New Roman" w:hAnsi="Arial" w:cs="Arial"/>
          <w:sz w:val="24"/>
          <w:szCs w:val="24"/>
          <w:lang w:eastAsia="pl-PL"/>
        </w:rPr>
        <w:t xml:space="preserve">dyrektorze – należy przez to rozumieć Dyrektora </w:t>
      </w:r>
      <w:r w:rsidRPr="00816B25">
        <w:rPr>
          <w:rFonts w:ascii="Arial" w:hAnsi="Arial" w:cs="Arial"/>
          <w:sz w:val="24"/>
          <w:szCs w:val="24"/>
        </w:rPr>
        <w:t xml:space="preserve">XLII Liceum Ogólnokształcącym im. Ireny </w:t>
      </w:r>
      <w:proofErr w:type="spellStart"/>
      <w:r w:rsidRPr="00816B25">
        <w:rPr>
          <w:rFonts w:ascii="Arial" w:hAnsi="Arial" w:cs="Arial"/>
          <w:sz w:val="24"/>
          <w:szCs w:val="24"/>
        </w:rPr>
        <w:t>Sendlerowej</w:t>
      </w:r>
      <w:proofErr w:type="spellEnd"/>
      <w:r w:rsidRPr="00816B25">
        <w:rPr>
          <w:rFonts w:ascii="Arial" w:hAnsi="Arial" w:cs="Arial"/>
          <w:sz w:val="24"/>
          <w:szCs w:val="24"/>
        </w:rPr>
        <w:t xml:space="preserve"> w Łodzi </w:t>
      </w:r>
    </w:p>
    <w:p w:rsidR="00561CCE" w:rsidRPr="00816B25" w:rsidRDefault="00561CCE" w:rsidP="00561CCE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16B25">
        <w:rPr>
          <w:rFonts w:ascii="Arial" w:eastAsia="Times New Roman" w:hAnsi="Arial" w:cs="Arial"/>
          <w:sz w:val="24"/>
          <w:szCs w:val="24"/>
          <w:lang w:eastAsia="pl-PL"/>
        </w:rPr>
        <w:t>pracowniku – należy przez to rozumieć pracownika zatrudnionego na podstawie umowy</w:t>
      </w:r>
      <w:r w:rsidR="00D77F7C" w:rsidRPr="00816B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16B25">
        <w:rPr>
          <w:rFonts w:ascii="Arial" w:eastAsia="Times New Roman" w:hAnsi="Arial" w:cs="Arial"/>
          <w:sz w:val="24"/>
          <w:szCs w:val="24"/>
          <w:lang w:eastAsia="pl-PL"/>
        </w:rPr>
        <w:t xml:space="preserve">o pracę w szkole na stanowiskach innych niż pedagogiczne oraz osoby zatrudnione na stanowiskach pedagogicznych oraz </w:t>
      </w:r>
      <w:r w:rsidRPr="00816B25">
        <w:rPr>
          <w:rFonts w:ascii="Arial" w:eastAsia="Times New Roman" w:hAnsi="Arial" w:cs="Arial"/>
          <w:bCs/>
          <w:sz w:val="24"/>
          <w:szCs w:val="24"/>
          <w:lang w:eastAsia="pl-PL"/>
        </w:rPr>
        <w:t>pracownika tymczasowego w rozumieniu art. 2 pkt 2 ustawy z dnia z dnia 9 lipca 2003 r. o zatrudnianiu pracowników tymczasowych (Dz. U. z 2019 r. poz. 1563);</w:t>
      </w:r>
    </w:p>
    <w:p w:rsidR="00561CCE" w:rsidRPr="00816B25" w:rsidRDefault="00561CCE" w:rsidP="00561CCE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16B25">
        <w:rPr>
          <w:rFonts w:ascii="Arial" w:hAnsi="Arial" w:cs="Arial"/>
          <w:sz w:val="24"/>
          <w:szCs w:val="24"/>
        </w:rPr>
        <w:t xml:space="preserve">sygnalista – osoba zatrudniona lub współpracująca ze </w:t>
      </w:r>
      <w:r w:rsidRPr="00816B25">
        <w:rPr>
          <w:rFonts w:ascii="Arial" w:hAnsi="Arial" w:cs="Arial"/>
          <w:sz w:val="24"/>
          <w:szCs w:val="24"/>
          <w:shd w:val="clear" w:color="auto" w:fill="FFFFFF" w:themeFill="background1"/>
        </w:rPr>
        <w:t>szkołą n</w:t>
      </w:r>
      <w:r w:rsidRPr="00816B25">
        <w:rPr>
          <w:rFonts w:ascii="Arial" w:hAnsi="Arial" w:cs="Arial"/>
          <w:sz w:val="24"/>
          <w:szCs w:val="24"/>
        </w:rPr>
        <w:t xml:space="preserve">iezależnie od zajmowanego przez nią stanowiska, pełnionej funkcji czy formy zatrudniania lub współpracy, z pomocą której szkoła prowadzi działalność, dokonująca zgłoszenia </w:t>
      </w:r>
      <w:r w:rsidRPr="00816B25">
        <w:rPr>
          <w:rFonts w:ascii="Arial" w:hAnsi="Arial" w:cs="Arial"/>
          <w:sz w:val="24"/>
          <w:szCs w:val="24"/>
        </w:rPr>
        <w:lastRenderedPageBreak/>
        <w:t xml:space="preserve">lub ujawnienia publicznego dotyczącego naruszeń prawa w XLII Liceum Ogólnokształcącym im. Ireny </w:t>
      </w:r>
      <w:proofErr w:type="spellStart"/>
      <w:r w:rsidRPr="00816B25">
        <w:rPr>
          <w:rFonts w:ascii="Arial" w:hAnsi="Arial" w:cs="Arial"/>
          <w:sz w:val="24"/>
          <w:szCs w:val="24"/>
        </w:rPr>
        <w:t>Sendlerowej</w:t>
      </w:r>
      <w:proofErr w:type="spellEnd"/>
      <w:r w:rsidRPr="00816B25">
        <w:rPr>
          <w:rFonts w:ascii="Arial" w:hAnsi="Arial" w:cs="Arial"/>
          <w:sz w:val="24"/>
          <w:szCs w:val="24"/>
        </w:rPr>
        <w:t xml:space="preserve"> w Łodzi;</w:t>
      </w:r>
    </w:p>
    <w:p w:rsidR="00561CCE" w:rsidRPr="00816B25" w:rsidRDefault="00561CCE" w:rsidP="00561CCE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16B25">
        <w:rPr>
          <w:rFonts w:ascii="Arial" w:eastAsia="Times New Roman" w:hAnsi="Arial" w:cs="Arial"/>
          <w:bCs/>
          <w:sz w:val="24"/>
          <w:szCs w:val="24"/>
          <w:lang w:eastAsia="pl-PL"/>
        </w:rPr>
        <w:t>zgłoszeniu wewnętrznym – należy przez to rozumieć przekazanie pracodawcy informacji o naruszeniu prawa</w:t>
      </w:r>
      <w:r w:rsidRPr="00816B25">
        <w:rPr>
          <w:rFonts w:ascii="Times" w:eastAsia="Times New Roman" w:hAnsi="Times" w:cs="Arial"/>
          <w:bCs/>
          <w:sz w:val="24"/>
          <w:szCs w:val="24"/>
          <w:lang w:eastAsia="pl-PL"/>
        </w:rPr>
        <w:t>;</w:t>
      </w:r>
    </w:p>
    <w:p w:rsidR="00561CCE" w:rsidRPr="00816B25" w:rsidRDefault="00561CCE" w:rsidP="00561CCE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16B25">
        <w:rPr>
          <w:rFonts w:ascii="Arial" w:eastAsia="Times New Roman" w:hAnsi="Arial" w:cs="Arial"/>
          <w:bCs/>
          <w:sz w:val="24"/>
          <w:szCs w:val="24"/>
          <w:lang w:eastAsia="pl-PL"/>
        </w:rPr>
        <w:t>informacji o naruszeniu prawa – należy przez to rozumieć informację, w tym uzasadnione podejrzenie, dotyczące zaistniałego lub potencjalnego naruszenia prawa, do którego doszło lub prawdopodobnie dojdzie w organizacji, w której zgłaszający pracuje lub pracował, lub w innej organizacji, z którą zgłaszający utrzymuje lub utrzymywał kontakt w kontekście związanym z pracą, lub dotyczącą próby ukrycia takiego naruszenia prawa;</w:t>
      </w:r>
    </w:p>
    <w:p w:rsidR="00561CCE" w:rsidRPr="00816B25" w:rsidRDefault="00561CCE" w:rsidP="00561CCE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16B25">
        <w:rPr>
          <w:rFonts w:ascii="Arial" w:eastAsia="Times New Roman" w:hAnsi="Arial" w:cs="Arial"/>
          <w:bCs/>
          <w:sz w:val="24"/>
          <w:szCs w:val="24"/>
          <w:lang w:eastAsia="pl-PL"/>
        </w:rPr>
        <w:t>informacji zwrotnej – należy przez to rozumieć przekazanie zgłaszającemu informacji na temat planowanych lub podjętych działań następczych i powodów takich działań;</w:t>
      </w:r>
    </w:p>
    <w:p w:rsidR="00561CCE" w:rsidRPr="00816B25" w:rsidRDefault="00561CCE" w:rsidP="00561CCE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16B25">
        <w:rPr>
          <w:rFonts w:ascii="Arial" w:eastAsia="Times New Roman" w:hAnsi="Arial" w:cs="Arial"/>
          <w:bCs/>
          <w:sz w:val="24"/>
          <w:szCs w:val="24"/>
          <w:lang w:eastAsia="pl-PL"/>
        </w:rPr>
        <w:t>organie publicznym – należy przez to rozumieć organ administracji publicznej, który ustanowił procedurę przyjmowania zgłoszeń zewnętrznych o naruszeniach prawa</w:t>
      </w:r>
      <w:r w:rsidR="00D77F7C" w:rsidRPr="00816B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816B25">
        <w:rPr>
          <w:rFonts w:ascii="Arial" w:eastAsia="Times New Roman" w:hAnsi="Arial" w:cs="Arial"/>
          <w:bCs/>
          <w:sz w:val="24"/>
          <w:szCs w:val="24"/>
          <w:lang w:eastAsia="pl-PL"/>
        </w:rPr>
        <w:t>w dziedzinie należącej do zakresu działania tego organu;</w:t>
      </w:r>
    </w:p>
    <w:p w:rsidR="00561CCE" w:rsidRPr="00816B25" w:rsidRDefault="00561CCE" w:rsidP="00561CCE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16B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działaniu następczym – należy przez to rozumieć działanie podjęte przez pracodawcę lub organ publiczny w celu oceny prawdziwości zarzutów zawartych w zgłoszeniu oraz, w stosownych przypadkach, w celu przeciwdziałania naruszeniu prawa będącemu przedmiotem zgłoszenia, w tym przez dochodzenie wewnętrzne, postępowanie wyjaśniające, wniesienie oskarżenia, działanie podjęte w celu odzyskania środków finansowych lub zamknięcie procedury przyjmowania i weryfikacji zgłoszeń; </w:t>
      </w:r>
    </w:p>
    <w:p w:rsidR="00561CCE" w:rsidRPr="00816B25" w:rsidRDefault="00561CCE" w:rsidP="00561CCE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16B25">
        <w:rPr>
          <w:rFonts w:ascii="Arial" w:eastAsia="Times New Roman" w:hAnsi="Arial" w:cs="Arial"/>
          <w:bCs/>
          <w:sz w:val="24"/>
          <w:szCs w:val="24"/>
          <w:lang w:eastAsia="pl-PL"/>
        </w:rPr>
        <w:t>działaniu odwetowym – należy przez to rozumieć bezpośrednie lub pośrednie działanie lub zaniechanie, które jest spowodowane zgłoszeniem lub ujawnieniem publicznym i które narusza lub może naruszyć prawa zgłaszającego lub wyrządza lub może wyrządzić szkodę zgłaszającemu;</w:t>
      </w:r>
    </w:p>
    <w:p w:rsidR="00561CCE" w:rsidRPr="00816B25" w:rsidRDefault="00561CCE" w:rsidP="00561CCE">
      <w:pPr>
        <w:pStyle w:val="Akapitzlist"/>
        <w:numPr>
          <w:ilvl w:val="0"/>
          <w:numId w:val="5"/>
        </w:numPr>
        <w:spacing w:after="0" w:line="360" w:lineRule="auto"/>
        <w:ind w:left="284" w:hanging="426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16B25">
        <w:rPr>
          <w:rFonts w:ascii="Arial" w:eastAsia="Times New Roman" w:hAnsi="Arial" w:cs="Arial"/>
          <w:bCs/>
          <w:sz w:val="24"/>
          <w:szCs w:val="24"/>
          <w:lang w:eastAsia="pl-PL"/>
        </w:rPr>
        <w:t>osobie pomagającej w dokonaniu zgłoszenia – należy przez to rozumieć osobę fizyczną, która pomaga zgłaszającemu w zgłoszeniu lub ujawnieniu publicznym w kontekście związanym z pracą;</w:t>
      </w:r>
    </w:p>
    <w:p w:rsidR="00561CCE" w:rsidRPr="00816B25" w:rsidRDefault="00561CCE" w:rsidP="00561CCE">
      <w:pPr>
        <w:pStyle w:val="Akapitzlist"/>
        <w:numPr>
          <w:ilvl w:val="0"/>
          <w:numId w:val="5"/>
        </w:numPr>
        <w:spacing w:after="0" w:line="360" w:lineRule="auto"/>
        <w:ind w:left="284" w:hanging="426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16B25">
        <w:rPr>
          <w:rFonts w:ascii="Arial" w:eastAsia="Times New Roman" w:hAnsi="Arial" w:cs="Arial"/>
          <w:bCs/>
          <w:sz w:val="24"/>
          <w:szCs w:val="24"/>
          <w:lang w:eastAsia="pl-PL"/>
        </w:rPr>
        <w:t>osobie powiązanej ze zgłaszającym – należy przez to rozumieć osobę fizyczną, która może doświadczyć działań odwetowych, w tym współpracownika lub członka rodziny zgłaszającego;</w:t>
      </w:r>
    </w:p>
    <w:p w:rsidR="00D77F7C" w:rsidRPr="00816B25" w:rsidRDefault="00561CCE" w:rsidP="00D77F7C">
      <w:pPr>
        <w:pStyle w:val="Akapitzlist"/>
        <w:numPr>
          <w:ilvl w:val="0"/>
          <w:numId w:val="5"/>
        </w:numPr>
        <w:spacing w:after="0" w:line="360" w:lineRule="auto"/>
        <w:ind w:left="284" w:hanging="426"/>
        <w:contextualSpacing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16B25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kontekście związanym z pracą – należy przez to rozumieć całokształt okoliczności związanych ze stosunkiem pracy lub innym stosunkiem prawnym stanowiącym podstawę świadczenia pracy, w ramach których uzyskano informację o naruszeniu prawa;</w:t>
      </w:r>
    </w:p>
    <w:p w:rsidR="00561CCE" w:rsidRPr="00816B25" w:rsidRDefault="00561CCE" w:rsidP="00AB0066">
      <w:pPr>
        <w:pStyle w:val="Akapitzlist"/>
        <w:numPr>
          <w:ilvl w:val="0"/>
          <w:numId w:val="5"/>
        </w:numPr>
        <w:spacing w:after="0" w:line="360" w:lineRule="auto"/>
        <w:ind w:left="284" w:hanging="426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16B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osobie, której dotyczy zgłoszenie – należy przez to rozumieć osobę fizyczną, osobę prawną lub jednostkę organizacyjną nieposiadającą osobowości prawnej, której ustawa przyznaje zdolność prawną, wskazaną w zgłoszeniu lub ujawnieniu publicznym jako osoba, która dopuściła się naruszenia prawa lub z którą osoba ta jest powiązana.</w:t>
      </w:r>
    </w:p>
    <w:p w:rsidR="00561CCE" w:rsidRPr="00816B25" w:rsidRDefault="00561CCE" w:rsidP="00561CCE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538CE">
        <w:rPr>
          <w:rStyle w:val="Nagwek4Znak"/>
        </w:rPr>
        <w:t>§ 3</w:t>
      </w:r>
      <w:r w:rsidRPr="00816B25">
        <w:rPr>
          <w:rFonts w:ascii="Arial" w:hAnsi="Arial" w:cs="Arial"/>
          <w:b/>
          <w:sz w:val="24"/>
          <w:szCs w:val="24"/>
        </w:rPr>
        <w:t>.</w:t>
      </w:r>
    </w:p>
    <w:p w:rsidR="00561CCE" w:rsidRPr="00816B25" w:rsidRDefault="00561CCE" w:rsidP="00561CCE">
      <w:pPr>
        <w:tabs>
          <w:tab w:val="left" w:pos="567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16B25">
        <w:rPr>
          <w:rFonts w:ascii="Arial" w:hAnsi="Arial" w:cs="Arial"/>
          <w:bCs/>
          <w:sz w:val="24"/>
          <w:szCs w:val="24"/>
        </w:rPr>
        <w:t>Regulamin stosuje się do osoby fizycznej, która zgłasza lub ujawnia publicznie informację o naruszeniu prawa uzyskaną w kontekście związanym z pracą, w tym do:</w:t>
      </w:r>
    </w:p>
    <w:p w:rsidR="00561CCE" w:rsidRPr="00816B25" w:rsidRDefault="00561CCE" w:rsidP="00561CCE">
      <w:pPr>
        <w:spacing w:after="0" w:line="360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16B25">
        <w:rPr>
          <w:rFonts w:ascii="Arial" w:eastAsia="Times New Roman" w:hAnsi="Arial" w:cs="Arial"/>
          <w:bCs/>
          <w:sz w:val="24"/>
          <w:szCs w:val="24"/>
          <w:lang w:eastAsia="pl-PL"/>
        </w:rPr>
        <w:t>1)</w:t>
      </w:r>
      <w:r w:rsidRPr="00816B25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pracownika, także w przypadku, gdy stosunek pracy już ustał;</w:t>
      </w:r>
    </w:p>
    <w:p w:rsidR="00561CCE" w:rsidRPr="00816B25" w:rsidRDefault="00561CCE" w:rsidP="00561CCE">
      <w:pPr>
        <w:spacing w:after="0" w:line="360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16B25">
        <w:rPr>
          <w:rFonts w:ascii="Arial" w:eastAsia="Times New Roman" w:hAnsi="Arial" w:cs="Arial"/>
          <w:bCs/>
          <w:sz w:val="24"/>
          <w:szCs w:val="24"/>
          <w:lang w:eastAsia="pl-PL"/>
        </w:rPr>
        <w:t>2)</w:t>
      </w:r>
      <w:r w:rsidRPr="00816B25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osoby ubiegającej się o zatrudnienie, która uzyskała informację o naruszeniu prawa</w:t>
      </w:r>
      <w:r w:rsidR="00D77F7C" w:rsidRPr="00816B2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816B25">
        <w:rPr>
          <w:rFonts w:ascii="Arial" w:eastAsia="Times New Roman" w:hAnsi="Arial" w:cs="Arial"/>
          <w:bCs/>
          <w:sz w:val="24"/>
          <w:szCs w:val="24"/>
          <w:lang w:eastAsia="pl-PL"/>
        </w:rPr>
        <w:t>w procesie rekrutacji lub negocjacji poprzedzających zawarcie umowy;</w:t>
      </w:r>
    </w:p>
    <w:p w:rsidR="00561CCE" w:rsidRPr="00816B25" w:rsidRDefault="00561CCE" w:rsidP="00561CCE">
      <w:pPr>
        <w:spacing w:after="0" w:line="360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16B25">
        <w:rPr>
          <w:rFonts w:ascii="Arial" w:eastAsia="Times New Roman" w:hAnsi="Arial" w:cs="Arial"/>
          <w:bCs/>
          <w:sz w:val="24"/>
          <w:szCs w:val="24"/>
          <w:lang w:eastAsia="pl-PL"/>
        </w:rPr>
        <w:t>3) osoby świadczącej pracę na innej podstawie niż stosunek pracy, w tym na podstawie umowy cywilnoprawnej;</w:t>
      </w:r>
    </w:p>
    <w:p w:rsidR="00561CCE" w:rsidRPr="00816B25" w:rsidRDefault="00561CCE" w:rsidP="00561CCE">
      <w:pPr>
        <w:spacing w:after="0" w:line="360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16B25">
        <w:rPr>
          <w:rFonts w:ascii="Arial" w:eastAsia="Times New Roman" w:hAnsi="Arial" w:cs="Arial"/>
          <w:bCs/>
          <w:sz w:val="24"/>
          <w:szCs w:val="24"/>
          <w:lang w:eastAsia="pl-PL"/>
        </w:rPr>
        <w:t>4)</w:t>
      </w:r>
      <w:r w:rsidRPr="00816B25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przedsiębiorcy lub dostawcy świadczącego usługi na rzecz szkoły;</w:t>
      </w:r>
    </w:p>
    <w:p w:rsidR="00561CCE" w:rsidRPr="00816B25" w:rsidRDefault="00561CCE" w:rsidP="00561CCE">
      <w:pPr>
        <w:spacing w:after="0" w:line="360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16B25">
        <w:rPr>
          <w:rFonts w:ascii="Arial" w:eastAsia="Times New Roman" w:hAnsi="Arial" w:cs="Arial"/>
          <w:bCs/>
          <w:sz w:val="24"/>
          <w:szCs w:val="24"/>
          <w:lang w:eastAsia="pl-PL"/>
        </w:rPr>
        <w:t>5)</w:t>
      </w:r>
      <w:r w:rsidRPr="00816B25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osoby świadczącej pracę pod nadzorem i kierownictwem wykonawcy, podwykonawcy lub dostawcy, w tym na podstawie umowy cywilnoprawnej;</w:t>
      </w:r>
    </w:p>
    <w:p w:rsidR="00561CCE" w:rsidRPr="00816B25" w:rsidRDefault="00561CCE" w:rsidP="00561CCE">
      <w:pPr>
        <w:spacing w:after="0" w:line="360" w:lineRule="auto"/>
        <w:ind w:left="284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16B25">
        <w:rPr>
          <w:rFonts w:ascii="Arial" w:eastAsia="Times New Roman" w:hAnsi="Arial" w:cs="Arial"/>
          <w:bCs/>
          <w:sz w:val="24"/>
          <w:szCs w:val="24"/>
          <w:lang w:eastAsia="pl-PL"/>
        </w:rPr>
        <w:t>6)</w:t>
      </w:r>
      <w:r w:rsidRPr="00816B25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wolontariusza </w:t>
      </w:r>
    </w:p>
    <w:p w:rsidR="00561CCE" w:rsidRPr="00816B25" w:rsidRDefault="00561CCE" w:rsidP="00561CCE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16B25">
        <w:rPr>
          <w:rFonts w:ascii="Arial" w:eastAsia="Times New Roman" w:hAnsi="Arial" w:cs="Arial"/>
          <w:bCs/>
          <w:sz w:val="24"/>
          <w:szCs w:val="24"/>
          <w:lang w:eastAsia="pl-PL"/>
        </w:rPr>
        <w:t>– zwanych dalej „zgłaszającymi”.</w:t>
      </w:r>
    </w:p>
    <w:p w:rsidR="00561CCE" w:rsidRPr="00816B25" w:rsidRDefault="00561CCE" w:rsidP="00B538CE">
      <w:pPr>
        <w:pStyle w:val="Nagwek4"/>
      </w:pPr>
      <w:r w:rsidRPr="00816B25">
        <w:t>§ 4</w:t>
      </w:r>
    </w:p>
    <w:p w:rsidR="00561CCE" w:rsidRPr="00816B25" w:rsidRDefault="00561CCE" w:rsidP="00561CCE">
      <w:pPr>
        <w:tabs>
          <w:tab w:val="left" w:pos="70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16B25">
        <w:rPr>
          <w:rFonts w:ascii="Arial" w:hAnsi="Arial" w:cs="Arial"/>
          <w:bCs/>
          <w:sz w:val="24"/>
          <w:szCs w:val="24"/>
        </w:rPr>
        <w:t>Proces przyjmowania zgłoszeń jest jednym z kluczowych elementów prawidłowego</w:t>
      </w:r>
      <w:r w:rsidR="00D77F7C" w:rsidRPr="00816B25">
        <w:rPr>
          <w:rFonts w:ascii="Arial" w:hAnsi="Arial" w:cs="Arial"/>
          <w:bCs/>
          <w:sz w:val="24"/>
          <w:szCs w:val="24"/>
        </w:rPr>
        <w:t xml:space="preserve"> </w:t>
      </w:r>
      <w:r w:rsidRPr="00816B25">
        <w:rPr>
          <w:rFonts w:ascii="Arial" w:hAnsi="Arial" w:cs="Arial"/>
          <w:bCs/>
          <w:sz w:val="24"/>
          <w:szCs w:val="24"/>
        </w:rPr>
        <w:t xml:space="preserve">i zgodnego z prawem funkcjonowania szkoły, którego jednym z celów jest </w:t>
      </w:r>
      <w:r w:rsidRPr="00816B25">
        <w:rPr>
          <w:rFonts w:ascii="Arial" w:hAnsi="Arial" w:cs="Arial"/>
          <w:sz w:val="24"/>
          <w:szCs w:val="24"/>
        </w:rPr>
        <w:t>identyfikowanie nieprawidłowości w działalności szkoły i podejmowanie działań w celu ich eliminowania i ograniczenia ryzyka wystąpienia lub występowania we wszystkich obszarach działalności placówki.</w:t>
      </w:r>
    </w:p>
    <w:p w:rsidR="00561CCE" w:rsidRPr="00816B25" w:rsidRDefault="00561CCE" w:rsidP="00B538CE">
      <w:pPr>
        <w:pStyle w:val="Nagwek4"/>
      </w:pPr>
      <w:r w:rsidRPr="00816B25">
        <w:t>§ 5</w:t>
      </w:r>
    </w:p>
    <w:p w:rsidR="00561CCE" w:rsidRPr="00816B25" w:rsidRDefault="00561CCE" w:rsidP="00561CCE">
      <w:pPr>
        <w:tabs>
          <w:tab w:val="left" w:pos="1418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16B25">
        <w:rPr>
          <w:rFonts w:ascii="Arial" w:hAnsi="Arial" w:cs="Arial"/>
          <w:bCs/>
          <w:sz w:val="24"/>
          <w:szCs w:val="24"/>
        </w:rPr>
        <w:t>Regulamin nie obejmuje zgłoszeń anonimowych.</w:t>
      </w:r>
    </w:p>
    <w:p w:rsidR="00561CCE" w:rsidRPr="00816B25" w:rsidRDefault="00561CCE" w:rsidP="00B538CE">
      <w:pPr>
        <w:pStyle w:val="Nagwek4"/>
      </w:pPr>
      <w:r w:rsidRPr="00816B25">
        <w:t>§ 6</w:t>
      </w:r>
    </w:p>
    <w:p w:rsidR="00561CCE" w:rsidRPr="00816B25" w:rsidRDefault="00561CCE" w:rsidP="00561CCE">
      <w:pPr>
        <w:tabs>
          <w:tab w:val="left" w:pos="284"/>
        </w:tabs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16B25">
        <w:rPr>
          <w:rFonts w:ascii="Arial" w:hAnsi="Arial" w:cs="Arial"/>
          <w:bCs/>
          <w:sz w:val="24"/>
          <w:szCs w:val="24"/>
        </w:rPr>
        <w:t>Regulamin nie dotyczy osób, które zgłaszają naruszenie prawa wyłącznie w prawa zgłaszającego lub zgłoszenie naruszenia prawa następuje wyłącznie w indywidualnym interesie zgłaszającego.</w:t>
      </w:r>
    </w:p>
    <w:p w:rsidR="00561CCE" w:rsidRPr="00816B25" w:rsidRDefault="00561CCE" w:rsidP="00B538CE">
      <w:pPr>
        <w:pStyle w:val="Nagwek4"/>
      </w:pPr>
      <w:r w:rsidRPr="00816B25">
        <w:lastRenderedPageBreak/>
        <w:t>§ 7</w:t>
      </w:r>
    </w:p>
    <w:p w:rsidR="00561CCE" w:rsidRPr="00816B25" w:rsidRDefault="00561CCE" w:rsidP="00816B25">
      <w:pPr>
        <w:tabs>
          <w:tab w:val="left" w:pos="284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16B25">
        <w:rPr>
          <w:rFonts w:ascii="Arial" w:hAnsi="Arial" w:cs="Arial"/>
          <w:bCs/>
          <w:sz w:val="24"/>
          <w:szCs w:val="24"/>
        </w:rPr>
        <w:t>Osoby</w:t>
      </w:r>
      <w:r w:rsidRPr="00816B25">
        <w:rPr>
          <w:rFonts w:ascii="Arial" w:hAnsi="Arial" w:cs="Arial"/>
          <w:sz w:val="24"/>
          <w:szCs w:val="24"/>
        </w:rPr>
        <w:t>, dokonujące zgłoszeń w złej wierze, błędnych i nieprawdziwych oraz sprawcy nadużycia nie podlegają ochronie przewidzianej w Regulaminie. Takiej ochronie nie podlegają również sygnaliści, którzy przy dokonaniu zgłoszeń podają celowo i świadomie błędne lub wprowadzające w błąd informacje.</w:t>
      </w:r>
    </w:p>
    <w:p w:rsidR="00561CCE" w:rsidRPr="00AB0066" w:rsidRDefault="00561CCE" w:rsidP="009A7699">
      <w:pPr>
        <w:pStyle w:val="Nagwek3"/>
        <w:spacing w:before="360"/>
      </w:pPr>
      <w:r>
        <w:t xml:space="preserve">Rozdział 2 </w:t>
      </w:r>
      <w:r w:rsidR="00AB0066">
        <w:t>Przedmiotowy zakres zgłoszeń</w:t>
      </w:r>
    </w:p>
    <w:p w:rsidR="00561CCE" w:rsidRPr="00816B25" w:rsidRDefault="00561CCE" w:rsidP="00B538CE">
      <w:pPr>
        <w:pStyle w:val="Nagwek4"/>
      </w:pPr>
      <w:r w:rsidRPr="00816B25">
        <w:t>§ 8</w:t>
      </w:r>
    </w:p>
    <w:p w:rsidR="00561CCE" w:rsidRPr="00816B25" w:rsidRDefault="00561CCE" w:rsidP="00AB0066">
      <w:pPr>
        <w:tabs>
          <w:tab w:val="left" w:pos="567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16B25">
        <w:rPr>
          <w:rFonts w:ascii="Arial" w:hAnsi="Arial" w:cs="Arial"/>
          <w:sz w:val="24"/>
          <w:szCs w:val="24"/>
        </w:rPr>
        <w:t>Wewnętrzny kanał zgłoszeń przeznaczony jest do przyjmowania zgłoszeń o naruszeniu prawa lub zaniechaniu niezgodnym z prawem, a także obejściu prawa dotyczącym:</w:t>
      </w:r>
    </w:p>
    <w:p w:rsidR="00561CCE" w:rsidRPr="00816B25" w:rsidRDefault="00561CCE" w:rsidP="00AB0066">
      <w:pPr>
        <w:pStyle w:val="PKTpunkt"/>
        <w:jc w:val="left"/>
        <w:rPr>
          <w:rFonts w:ascii="Arial" w:hAnsi="Arial"/>
          <w:szCs w:val="24"/>
        </w:rPr>
      </w:pPr>
      <w:r w:rsidRPr="00816B25">
        <w:rPr>
          <w:rFonts w:ascii="Arial" w:hAnsi="Arial"/>
          <w:szCs w:val="24"/>
        </w:rPr>
        <w:t>1)</w:t>
      </w:r>
      <w:r w:rsidRPr="00816B25">
        <w:rPr>
          <w:rFonts w:ascii="Arial" w:hAnsi="Arial"/>
          <w:szCs w:val="24"/>
        </w:rPr>
        <w:tab/>
        <w:t xml:space="preserve">zamówień publicznych; </w:t>
      </w:r>
    </w:p>
    <w:p w:rsidR="00561CCE" w:rsidRPr="00816B25" w:rsidRDefault="00561CCE" w:rsidP="00AB0066">
      <w:pPr>
        <w:pStyle w:val="PKTpunkt"/>
        <w:jc w:val="left"/>
        <w:rPr>
          <w:rFonts w:ascii="Arial" w:hAnsi="Arial"/>
          <w:szCs w:val="24"/>
        </w:rPr>
      </w:pPr>
      <w:r w:rsidRPr="00816B25">
        <w:rPr>
          <w:rFonts w:ascii="Arial" w:hAnsi="Arial"/>
          <w:szCs w:val="24"/>
        </w:rPr>
        <w:t>2)</w:t>
      </w:r>
      <w:r w:rsidRPr="00816B25">
        <w:rPr>
          <w:rFonts w:ascii="Arial" w:hAnsi="Arial"/>
          <w:szCs w:val="24"/>
        </w:rPr>
        <w:tab/>
        <w:t>usług, produktów i rynków finansowych;</w:t>
      </w:r>
    </w:p>
    <w:p w:rsidR="00561CCE" w:rsidRPr="00816B25" w:rsidRDefault="00561CCE" w:rsidP="00AB0066">
      <w:pPr>
        <w:pStyle w:val="PKTpunkt"/>
        <w:jc w:val="left"/>
        <w:rPr>
          <w:rFonts w:ascii="Arial" w:hAnsi="Arial"/>
          <w:szCs w:val="24"/>
        </w:rPr>
      </w:pPr>
      <w:r w:rsidRPr="00816B25">
        <w:rPr>
          <w:rFonts w:ascii="Arial" w:hAnsi="Arial"/>
          <w:szCs w:val="24"/>
        </w:rPr>
        <w:t>3)</w:t>
      </w:r>
      <w:r w:rsidRPr="00816B25">
        <w:rPr>
          <w:rFonts w:ascii="Arial" w:hAnsi="Arial"/>
          <w:szCs w:val="24"/>
        </w:rPr>
        <w:tab/>
        <w:t>zapobiegania praniu pieniędzy i finansowaniu terroryzmu;</w:t>
      </w:r>
    </w:p>
    <w:p w:rsidR="00561CCE" w:rsidRPr="00816B25" w:rsidRDefault="00561CCE" w:rsidP="00AB0066">
      <w:pPr>
        <w:pStyle w:val="PKTpunkt"/>
        <w:jc w:val="left"/>
        <w:rPr>
          <w:rFonts w:ascii="Arial" w:hAnsi="Arial"/>
          <w:szCs w:val="24"/>
        </w:rPr>
      </w:pPr>
      <w:r w:rsidRPr="00816B25">
        <w:rPr>
          <w:rFonts w:ascii="Arial" w:hAnsi="Arial"/>
          <w:szCs w:val="24"/>
        </w:rPr>
        <w:t>4)</w:t>
      </w:r>
      <w:r w:rsidRPr="00816B25">
        <w:rPr>
          <w:rFonts w:ascii="Arial" w:hAnsi="Arial"/>
          <w:szCs w:val="24"/>
        </w:rPr>
        <w:tab/>
        <w:t>bezpieczeństwa produktów i ich zgodności z wymogami;</w:t>
      </w:r>
    </w:p>
    <w:p w:rsidR="00561CCE" w:rsidRPr="00816B25" w:rsidRDefault="00561CCE" w:rsidP="00AB0066">
      <w:pPr>
        <w:pStyle w:val="PKTpunkt"/>
        <w:jc w:val="left"/>
        <w:rPr>
          <w:rFonts w:ascii="Arial" w:hAnsi="Arial"/>
          <w:szCs w:val="24"/>
        </w:rPr>
      </w:pPr>
      <w:r w:rsidRPr="00816B25">
        <w:rPr>
          <w:rFonts w:ascii="Arial" w:hAnsi="Arial"/>
          <w:szCs w:val="24"/>
        </w:rPr>
        <w:t>5)</w:t>
      </w:r>
      <w:r w:rsidRPr="00816B25">
        <w:rPr>
          <w:rFonts w:ascii="Arial" w:hAnsi="Arial"/>
          <w:szCs w:val="24"/>
        </w:rPr>
        <w:tab/>
        <w:t>bezpieczeństwa transportu;</w:t>
      </w:r>
    </w:p>
    <w:p w:rsidR="00561CCE" w:rsidRPr="00816B25" w:rsidRDefault="00561CCE" w:rsidP="00AB0066">
      <w:pPr>
        <w:pStyle w:val="PKTpunkt"/>
        <w:jc w:val="left"/>
        <w:rPr>
          <w:rFonts w:ascii="Arial" w:hAnsi="Arial"/>
          <w:szCs w:val="24"/>
        </w:rPr>
      </w:pPr>
      <w:r w:rsidRPr="00816B25">
        <w:rPr>
          <w:rFonts w:ascii="Arial" w:hAnsi="Arial"/>
          <w:szCs w:val="24"/>
        </w:rPr>
        <w:t>6)</w:t>
      </w:r>
      <w:r w:rsidRPr="00816B25">
        <w:rPr>
          <w:rFonts w:ascii="Arial" w:hAnsi="Arial"/>
          <w:szCs w:val="24"/>
        </w:rPr>
        <w:tab/>
        <w:t>ochrony środowiska;</w:t>
      </w:r>
    </w:p>
    <w:p w:rsidR="00561CCE" w:rsidRPr="00816B25" w:rsidRDefault="00561CCE" w:rsidP="00AB0066">
      <w:pPr>
        <w:pStyle w:val="PKTpunkt"/>
        <w:jc w:val="left"/>
        <w:rPr>
          <w:rFonts w:ascii="Arial" w:hAnsi="Arial"/>
          <w:szCs w:val="24"/>
        </w:rPr>
      </w:pPr>
      <w:r w:rsidRPr="00816B25">
        <w:rPr>
          <w:rFonts w:ascii="Arial" w:hAnsi="Arial"/>
          <w:szCs w:val="24"/>
        </w:rPr>
        <w:t>8)</w:t>
      </w:r>
      <w:r w:rsidRPr="00816B25">
        <w:rPr>
          <w:rFonts w:ascii="Arial" w:hAnsi="Arial"/>
          <w:szCs w:val="24"/>
        </w:rPr>
        <w:tab/>
        <w:t>bezpieczeństwa żywności;</w:t>
      </w:r>
    </w:p>
    <w:p w:rsidR="00561CCE" w:rsidRPr="00816B25" w:rsidRDefault="00561CCE" w:rsidP="00AB0066">
      <w:pPr>
        <w:pStyle w:val="PKTpunkt"/>
        <w:jc w:val="left"/>
        <w:rPr>
          <w:rFonts w:ascii="Arial" w:hAnsi="Arial"/>
          <w:szCs w:val="24"/>
        </w:rPr>
      </w:pPr>
      <w:r w:rsidRPr="00816B25">
        <w:rPr>
          <w:rFonts w:ascii="Arial" w:hAnsi="Arial"/>
          <w:szCs w:val="24"/>
        </w:rPr>
        <w:t>10)</w:t>
      </w:r>
      <w:r w:rsidRPr="00816B25">
        <w:rPr>
          <w:rFonts w:ascii="Arial" w:hAnsi="Arial"/>
          <w:szCs w:val="24"/>
        </w:rPr>
        <w:tab/>
        <w:t>zdrowia publicznego;</w:t>
      </w:r>
    </w:p>
    <w:p w:rsidR="00561CCE" w:rsidRPr="00816B25" w:rsidRDefault="00561CCE" w:rsidP="00AB0066">
      <w:pPr>
        <w:pStyle w:val="PKTpunkt"/>
        <w:jc w:val="left"/>
        <w:rPr>
          <w:rFonts w:ascii="Arial" w:hAnsi="Arial"/>
          <w:szCs w:val="24"/>
        </w:rPr>
      </w:pPr>
      <w:r w:rsidRPr="00816B25">
        <w:rPr>
          <w:rFonts w:ascii="Arial" w:hAnsi="Arial"/>
          <w:szCs w:val="24"/>
        </w:rPr>
        <w:t>11)</w:t>
      </w:r>
      <w:r w:rsidRPr="00816B25">
        <w:rPr>
          <w:rFonts w:ascii="Arial" w:hAnsi="Arial"/>
          <w:szCs w:val="24"/>
        </w:rPr>
        <w:tab/>
        <w:t>ochrony konsumentów;</w:t>
      </w:r>
    </w:p>
    <w:p w:rsidR="00561CCE" w:rsidRPr="00816B25" w:rsidRDefault="00561CCE" w:rsidP="00AB0066">
      <w:pPr>
        <w:pStyle w:val="PKTpunkt"/>
        <w:jc w:val="left"/>
        <w:rPr>
          <w:rFonts w:ascii="Arial" w:hAnsi="Arial"/>
          <w:szCs w:val="24"/>
        </w:rPr>
      </w:pPr>
      <w:r w:rsidRPr="00816B25">
        <w:rPr>
          <w:rFonts w:ascii="Arial" w:hAnsi="Arial"/>
          <w:szCs w:val="24"/>
        </w:rPr>
        <w:t>12)</w:t>
      </w:r>
      <w:r w:rsidRPr="00816B25">
        <w:rPr>
          <w:rFonts w:ascii="Arial" w:hAnsi="Arial"/>
          <w:szCs w:val="24"/>
        </w:rPr>
        <w:tab/>
        <w:t>ochrony prywatności i danych osobowych;</w:t>
      </w:r>
    </w:p>
    <w:p w:rsidR="00561CCE" w:rsidRPr="00816B25" w:rsidRDefault="00561CCE" w:rsidP="00AB0066">
      <w:pPr>
        <w:pStyle w:val="PKTpunkt"/>
        <w:jc w:val="left"/>
        <w:rPr>
          <w:rFonts w:ascii="Arial" w:hAnsi="Arial"/>
          <w:szCs w:val="24"/>
        </w:rPr>
      </w:pPr>
      <w:r w:rsidRPr="00816B25">
        <w:rPr>
          <w:rFonts w:ascii="Arial" w:hAnsi="Arial"/>
          <w:szCs w:val="24"/>
        </w:rPr>
        <w:t>13)</w:t>
      </w:r>
      <w:r w:rsidRPr="00816B25">
        <w:rPr>
          <w:rFonts w:ascii="Arial" w:hAnsi="Arial"/>
          <w:szCs w:val="24"/>
        </w:rPr>
        <w:tab/>
        <w:t>bezpieczeństwa sieci i systemów teleinformatycznych;</w:t>
      </w:r>
    </w:p>
    <w:p w:rsidR="00561CCE" w:rsidRPr="00816B25" w:rsidRDefault="00561CCE" w:rsidP="00AB0066">
      <w:pPr>
        <w:pStyle w:val="PKTpunkt"/>
        <w:jc w:val="left"/>
        <w:rPr>
          <w:rFonts w:ascii="Arial" w:hAnsi="Arial"/>
          <w:szCs w:val="24"/>
        </w:rPr>
      </w:pPr>
      <w:r w:rsidRPr="00816B25">
        <w:rPr>
          <w:rFonts w:ascii="Arial" w:hAnsi="Arial"/>
          <w:szCs w:val="24"/>
        </w:rPr>
        <w:t>14)</w:t>
      </w:r>
      <w:r w:rsidRPr="00816B25">
        <w:rPr>
          <w:rFonts w:ascii="Arial" w:hAnsi="Arial"/>
          <w:szCs w:val="24"/>
        </w:rPr>
        <w:tab/>
        <w:t>interesów finansowych Unii Europejskiej;</w:t>
      </w:r>
    </w:p>
    <w:p w:rsidR="00561CCE" w:rsidRPr="00816B25" w:rsidRDefault="00561CCE" w:rsidP="00AB0066">
      <w:pPr>
        <w:pStyle w:val="PKTpunkt"/>
        <w:jc w:val="left"/>
        <w:rPr>
          <w:rFonts w:ascii="Arial" w:hAnsi="Arial"/>
          <w:szCs w:val="24"/>
        </w:rPr>
      </w:pPr>
      <w:r w:rsidRPr="00816B25">
        <w:rPr>
          <w:rFonts w:ascii="Arial" w:hAnsi="Arial"/>
          <w:szCs w:val="24"/>
        </w:rPr>
        <w:t>15)</w:t>
      </w:r>
      <w:r w:rsidRPr="00816B25">
        <w:rPr>
          <w:rFonts w:ascii="Arial" w:hAnsi="Arial"/>
          <w:szCs w:val="24"/>
        </w:rPr>
        <w:tab/>
        <w:t>rynku wewnętrznego Unii Europejskiej, w tym zasad konkurencji i pomocy państwa oraz opodatkowania osób prawnych.</w:t>
      </w:r>
    </w:p>
    <w:p w:rsidR="00561CCE" w:rsidRPr="00816B25" w:rsidRDefault="00561CCE" w:rsidP="00B538CE">
      <w:pPr>
        <w:pStyle w:val="Nagwek4"/>
      </w:pPr>
      <w:r w:rsidRPr="00816B25">
        <w:t>§ 9</w:t>
      </w:r>
    </w:p>
    <w:p w:rsidR="00561CCE" w:rsidRPr="00816B25" w:rsidRDefault="00561CCE" w:rsidP="00AB0066">
      <w:pPr>
        <w:shd w:val="clear" w:color="auto" w:fill="FFFFFF"/>
        <w:tabs>
          <w:tab w:val="left" w:pos="567"/>
          <w:tab w:val="left" w:pos="1276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16B25">
        <w:rPr>
          <w:rFonts w:ascii="Arial" w:hAnsi="Arial" w:cs="Arial"/>
          <w:bCs/>
          <w:sz w:val="24"/>
          <w:szCs w:val="24"/>
        </w:rPr>
        <w:t>Naruszenie prawa w obszarze praw pracowniczych w formie stosowania dyskryminacji</w:t>
      </w:r>
      <w:r w:rsidR="00D77F7C" w:rsidRPr="00816B25">
        <w:rPr>
          <w:rFonts w:ascii="Arial" w:hAnsi="Arial" w:cs="Arial"/>
          <w:bCs/>
          <w:sz w:val="24"/>
          <w:szCs w:val="24"/>
        </w:rPr>
        <w:t xml:space="preserve"> </w:t>
      </w:r>
      <w:r w:rsidRPr="00816B25">
        <w:rPr>
          <w:rFonts w:ascii="Arial" w:hAnsi="Arial" w:cs="Arial"/>
          <w:bCs/>
          <w:sz w:val="24"/>
          <w:szCs w:val="24"/>
        </w:rPr>
        <w:t xml:space="preserve">i </w:t>
      </w:r>
      <w:proofErr w:type="spellStart"/>
      <w:r w:rsidRPr="00816B25">
        <w:rPr>
          <w:rFonts w:ascii="Arial" w:hAnsi="Arial" w:cs="Arial"/>
          <w:bCs/>
          <w:sz w:val="24"/>
          <w:szCs w:val="24"/>
        </w:rPr>
        <w:t>mobbingu</w:t>
      </w:r>
      <w:proofErr w:type="spellEnd"/>
      <w:r w:rsidRPr="00816B25">
        <w:rPr>
          <w:rFonts w:ascii="Arial" w:hAnsi="Arial" w:cs="Arial"/>
          <w:bCs/>
          <w:sz w:val="24"/>
          <w:szCs w:val="24"/>
        </w:rPr>
        <w:t xml:space="preserve"> zgłasza się według zasad określonych w Wewnętrznej polityce </w:t>
      </w:r>
      <w:proofErr w:type="spellStart"/>
      <w:r w:rsidRPr="00816B25">
        <w:rPr>
          <w:rFonts w:ascii="Arial" w:hAnsi="Arial" w:cs="Arial"/>
          <w:bCs/>
          <w:sz w:val="24"/>
          <w:szCs w:val="24"/>
        </w:rPr>
        <w:t>antymobbingowej</w:t>
      </w:r>
      <w:proofErr w:type="spellEnd"/>
      <w:r w:rsidRPr="00816B25">
        <w:rPr>
          <w:rFonts w:ascii="Arial" w:hAnsi="Arial" w:cs="Arial"/>
          <w:bCs/>
          <w:sz w:val="24"/>
          <w:szCs w:val="24"/>
        </w:rPr>
        <w:t xml:space="preserve">, stanowiącej wewnętrzny dokument obowiązujący w  </w:t>
      </w:r>
      <w:r w:rsidRPr="00816B25">
        <w:rPr>
          <w:rFonts w:ascii="Arial" w:hAnsi="Arial" w:cs="Arial"/>
          <w:sz w:val="24"/>
          <w:szCs w:val="24"/>
        </w:rPr>
        <w:t xml:space="preserve">XLII Liceum Ogólnokształcącym im. Ireny </w:t>
      </w:r>
      <w:proofErr w:type="spellStart"/>
      <w:r w:rsidRPr="00816B25">
        <w:rPr>
          <w:rFonts w:ascii="Arial" w:hAnsi="Arial" w:cs="Arial"/>
          <w:sz w:val="24"/>
          <w:szCs w:val="24"/>
        </w:rPr>
        <w:t>Sendlerowej</w:t>
      </w:r>
      <w:proofErr w:type="spellEnd"/>
      <w:r w:rsidRPr="00816B25">
        <w:rPr>
          <w:rFonts w:ascii="Arial" w:hAnsi="Arial" w:cs="Arial"/>
          <w:sz w:val="24"/>
          <w:szCs w:val="24"/>
        </w:rPr>
        <w:t xml:space="preserve"> w Łodzi </w:t>
      </w:r>
      <w:r w:rsidRPr="00816B25">
        <w:rPr>
          <w:rFonts w:ascii="Arial" w:hAnsi="Arial" w:cs="Arial"/>
          <w:bCs/>
          <w:sz w:val="24"/>
          <w:szCs w:val="24"/>
        </w:rPr>
        <w:t>w Księdze Kontroli Zarządczej.</w:t>
      </w:r>
    </w:p>
    <w:p w:rsidR="00561CCE" w:rsidRPr="00816B25" w:rsidRDefault="00561CCE" w:rsidP="00B538CE">
      <w:pPr>
        <w:pStyle w:val="Nagwek4"/>
      </w:pPr>
      <w:r w:rsidRPr="00816B25">
        <w:t>§ 10</w:t>
      </w:r>
    </w:p>
    <w:p w:rsidR="00561CCE" w:rsidRPr="00816B25" w:rsidRDefault="00561CCE" w:rsidP="00AB0066">
      <w:pPr>
        <w:shd w:val="clear" w:color="auto" w:fill="FFFFFF"/>
        <w:tabs>
          <w:tab w:val="left" w:pos="567"/>
          <w:tab w:val="left" w:pos="1276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16B25">
        <w:rPr>
          <w:rFonts w:ascii="Arial" w:hAnsi="Arial" w:cs="Arial"/>
          <w:bCs/>
          <w:sz w:val="24"/>
          <w:szCs w:val="24"/>
        </w:rPr>
        <w:t>Naruszenie prawa dotyczące korupcji i przestępstw korupcyjnych rozpatrywane są zgodnie z obowiązującym prawem.</w:t>
      </w:r>
    </w:p>
    <w:p w:rsidR="00561CCE" w:rsidRPr="00816B25" w:rsidRDefault="00561CCE" w:rsidP="00B538CE">
      <w:pPr>
        <w:pStyle w:val="Nagwek4"/>
      </w:pPr>
      <w:r w:rsidRPr="00816B25">
        <w:lastRenderedPageBreak/>
        <w:t>§ 11</w:t>
      </w:r>
    </w:p>
    <w:p w:rsidR="00561CCE" w:rsidRPr="00816B25" w:rsidRDefault="00561CCE" w:rsidP="00AB0066">
      <w:pPr>
        <w:shd w:val="clear" w:color="auto" w:fill="FFFFFF"/>
        <w:tabs>
          <w:tab w:val="left" w:pos="567"/>
          <w:tab w:val="left" w:pos="1276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16B25">
        <w:rPr>
          <w:rFonts w:ascii="Arial" w:hAnsi="Arial" w:cs="Arial"/>
          <w:bCs/>
          <w:sz w:val="24"/>
          <w:szCs w:val="24"/>
        </w:rPr>
        <w:t>Zgłaszanie naruszenia zasad etyki zawodowej i etycznego postępowania</w:t>
      </w:r>
      <w:r w:rsidRPr="00816B25">
        <w:rPr>
          <w:rFonts w:ascii="Arial" w:hAnsi="Arial" w:cs="Arial"/>
          <w:b/>
          <w:sz w:val="24"/>
          <w:szCs w:val="24"/>
        </w:rPr>
        <w:t xml:space="preserve"> </w:t>
      </w:r>
      <w:r w:rsidRPr="00816B25">
        <w:rPr>
          <w:rFonts w:ascii="Arial" w:hAnsi="Arial" w:cs="Arial"/>
          <w:bCs/>
          <w:sz w:val="24"/>
          <w:szCs w:val="24"/>
        </w:rPr>
        <w:t>przez pracowników szkoły dokonuje się zgodnie z zasadami określonymi w Kodeksie etycznym pracowników samorządowych obowiązującym w szkole przechowywany w Księdze Kontroli Zarządczej.</w:t>
      </w:r>
    </w:p>
    <w:p w:rsidR="00561CCE" w:rsidRPr="00816B25" w:rsidRDefault="00561CCE" w:rsidP="00B538CE">
      <w:pPr>
        <w:pStyle w:val="Nagwek4"/>
      </w:pPr>
      <w:r w:rsidRPr="00816B25">
        <w:t>§ 12</w:t>
      </w:r>
    </w:p>
    <w:p w:rsidR="00561CCE" w:rsidRPr="00CE301E" w:rsidRDefault="00561CCE" w:rsidP="00CE301E">
      <w:pPr>
        <w:shd w:val="clear" w:color="auto" w:fill="FFFFFF"/>
        <w:tabs>
          <w:tab w:val="left" w:pos="567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16B25">
        <w:rPr>
          <w:rFonts w:ascii="Arial" w:hAnsi="Arial" w:cs="Arial"/>
          <w:bCs/>
          <w:sz w:val="24"/>
          <w:szCs w:val="24"/>
        </w:rPr>
        <w:t>Zgłoszenia naruszeń określone w § 9, 10 i 11 nie podlegają rozpatrywaniu według za</w:t>
      </w:r>
      <w:r w:rsidR="00AB0066" w:rsidRPr="00816B25">
        <w:rPr>
          <w:rFonts w:ascii="Arial" w:hAnsi="Arial" w:cs="Arial"/>
          <w:bCs/>
          <w:sz w:val="24"/>
          <w:szCs w:val="24"/>
        </w:rPr>
        <w:t>sad określonych w regulaminie.</w:t>
      </w:r>
    </w:p>
    <w:p w:rsidR="00561CCE" w:rsidRPr="00AB0066" w:rsidRDefault="00561CCE" w:rsidP="00CE301E">
      <w:pPr>
        <w:pStyle w:val="Nagwek3"/>
        <w:spacing w:before="360"/>
        <w:rPr>
          <w:bCs/>
        </w:rPr>
      </w:pPr>
      <w:r>
        <w:t>Rozdział 3</w:t>
      </w:r>
      <w:r w:rsidR="00AB0066">
        <w:t xml:space="preserve"> Sposoby dokonywania zgłoszeń</w:t>
      </w:r>
    </w:p>
    <w:p w:rsidR="00561CCE" w:rsidRPr="00816B25" w:rsidRDefault="00561CCE" w:rsidP="00CE301E">
      <w:pPr>
        <w:pStyle w:val="Nagwek4"/>
      </w:pPr>
      <w:r w:rsidRPr="00816B25">
        <w:t>§ 13</w:t>
      </w:r>
    </w:p>
    <w:p w:rsidR="00561CCE" w:rsidRPr="00816B25" w:rsidRDefault="00561CCE" w:rsidP="00AB0066">
      <w:pPr>
        <w:shd w:val="clear" w:color="auto" w:fill="FFFFFF"/>
        <w:tabs>
          <w:tab w:val="left" w:pos="567"/>
        </w:tabs>
        <w:spacing w:after="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816B25">
        <w:rPr>
          <w:rFonts w:ascii="Arial" w:hAnsi="Arial" w:cs="Arial"/>
          <w:b/>
          <w:sz w:val="24"/>
          <w:szCs w:val="24"/>
        </w:rPr>
        <w:t xml:space="preserve">1. </w:t>
      </w:r>
      <w:r w:rsidRPr="00816B25">
        <w:rPr>
          <w:rFonts w:ascii="Arial" w:hAnsi="Arial" w:cs="Arial"/>
          <w:bCs/>
          <w:sz w:val="24"/>
          <w:szCs w:val="24"/>
        </w:rPr>
        <w:t xml:space="preserve">Dyrektor </w:t>
      </w:r>
      <w:r w:rsidRPr="00816B25">
        <w:rPr>
          <w:rFonts w:ascii="Arial" w:hAnsi="Arial" w:cs="Arial"/>
          <w:sz w:val="24"/>
          <w:szCs w:val="24"/>
        </w:rPr>
        <w:t xml:space="preserve">XLII Liceum Ogólnokształcącym im. Ireny </w:t>
      </w:r>
      <w:proofErr w:type="spellStart"/>
      <w:r w:rsidRPr="00816B25">
        <w:rPr>
          <w:rFonts w:ascii="Arial" w:hAnsi="Arial" w:cs="Arial"/>
          <w:sz w:val="24"/>
          <w:szCs w:val="24"/>
        </w:rPr>
        <w:t>Sendlerowej</w:t>
      </w:r>
      <w:proofErr w:type="spellEnd"/>
      <w:r w:rsidRPr="00816B25">
        <w:rPr>
          <w:rFonts w:ascii="Arial" w:hAnsi="Arial" w:cs="Arial"/>
          <w:sz w:val="24"/>
          <w:szCs w:val="24"/>
        </w:rPr>
        <w:t xml:space="preserve"> w Łodzi </w:t>
      </w:r>
      <w:r w:rsidRPr="00816B25">
        <w:rPr>
          <w:rFonts w:ascii="Arial" w:hAnsi="Arial" w:cs="Arial"/>
          <w:bCs/>
          <w:sz w:val="24"/>
          <w:szCs w:val="24"/>
        </w:rPr>
        <w:t>uruchomił wewnętrzny kanał zgłoszeń, który obsługuje wyznaczony przez dyrektora pracownik.</w:t>
      </w:r>
    </w:p>
    <w:p w:rsidR="00561CCE" w:rsidRPr="00816B25" w:rsidRDefault="00561CCE" w:rsidP="00AB0066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816B25">
        <w:rPr>
          <w:rFonts w:ascii="Arial" w:hAnsi="Arial" w:cs="Arial"/>
          <w:sz w:val="24"/>
          <w:szCs w:val="24"/>
        </w:rPr>
        <w:t xml:space="preserve"> Sygnalista może dokonać zgłoszenia w następujący sposób:</w:t>
      </w:r>
    </w:p>
    <w:p w:rsidR="00561CCE" w:rsidRPr="00816B25" w:rsidRDefault="00561CCE" w:rsidP="00AB0066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709" w:hanging="709"/>
        <w:contextualSpacing/>
        <w:rPr>
          <w:rFonts w:ascii="Arial" w:hAnsi="Arial" w:cs="Arial"/>
          <w:color w:val="FF0000"/>
          <w:sz w:val="24"/>
          <w:szCs w:val="24"/>
        </w:rPr>
      </w:pPr>
      <w:r w:rsidRPr="00816B25">
        <w:rPr>
          <w:rFonts w:ascii="Arial" w:hAnsi="Arial" w:cs="Arial"/>
          <w:sz w:val="24"/>
          <w:szCs w:val="24"/>
        </w:rPr>
        <w:t xml:space="preserve">elektronicznie za pośrednictwem adresu e- mail: sygnal@lo42.elodz.edu.pl </w:t>
      </w:r>
      <w:r w:rsidRPr="00816B25">
        <w:rPr>
          <w:rFonts w:ascii="Arial" w:hAnsi="Arial" w:cs="Arial"/>
          <w:color w:val="FF0000"/>
          <w:sz w:val="24"/>
          <w:szCs w:val="24"/>
        </w:rPr>
        <w:t>;</w:t>
      </w:r>
    </w:p>
    <w:p w:rsidR="00561CCE" w:rsidRPr="00816B25" w:rsidRDefault="00561CCE" w:rsidP="00AB0066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816B25">
        <w:rPr>
          <w:rFonts w:ascii="Arial" w:hAnsi="Arial" w:cs="Arial"/>
          <w:sz w:val="24"/>
          <w:szCs w:val="24"/>
        </w:rPr>
        <w:t>pisemnie, drogą pocztową, w zamkniętej kopercie opatrzonej napisem „POUFNE”, umieszczonej w kolejnej, zamkniętej kopercie opatrzonej klauzulą „Do rąk osoby obsługującej wewnętrzny kanał zgłoszeń” na adres</w:t>
      </w:r>
      <w:r w:rsidRPr="00816B25">
        <w:rPr>
          <w:rFonts w:ascii="Arial" w:hAnsi="Arial" w:cs="Arial"/>
          <w:color w:val="FF0000"/>
          <w:sz w:val="24"/>
          <w:szCs w:val="24"/>
          <w:shd w:val="clear" w:color="auto" w:fill="FFFFFF" w:themeFill="background1"/>
        </w:rPr>
        <w:t xml:space="preserve">: </w:t>
      </w:r>
      <w:r w:rsidRPr="00816B25">
        <w:rPr>
          <w:rFonts w:ascii="Arial" w:hAnsi="Arial" w:cs="Arial"/>
          <w:i/>
          <w:sz w:val="24"/>
          <w:szCs w:val="24"/>
          <w:shd w:val="clear" w:color="auto" w:fill="FFFFFF" w:themeFill="background1"/>
        </w:rPr>
        <w:t>91-358 Łódź, ul. Stawowa 28</w:t>
      </w:r>
      <w:r w:rsidRPr="00816B25">
        <w:rPr>
          <w:rFonts w:ascii="Arial" w:hAnsi="Arial" w:cs="Arial"/>
          <w:sz w:val="24"/>
          <w:szCs w:val="24"/>
          <w:shd w:val="clear" w:color="auto" w:fill="FFFFFF" w:themeFill="background1"/>
        </w:rPr>
        <w:t>;</w:t>
      </w:r>
    </w:p>
    <w:p w:rsidR="00561CCE" w:rsidRPr="00816B25" w:rsidRDefault="00561CCE" w:rsidP="00AB0066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816B25">
        <w:rPr>
          <w:rFonts w:ascii="Arial" w:hAnsi="Arial" w:cs="Arial"/>
          <w:sz w:val="24"/>
          <w:szCs w:val="24"/>
        </w:rPr>
        <w:t>pisemnie, poprzez umieszczenie zamkniętej koperty opatrzonej napisem „POUFNE” ze wskazaniem odbiorcy przesyłki, w skrzynce skarg i wniosków, umieszczonej w holu szkolnym na parterze/przed drzwiami wejściowymi do budynku szkoły;</w:t>
      </w:r>
    </w:p>
    <w:p w:rsidR="00561CCE" w:rsidRPr="00816B25" w:rsidRDefault="00561CCE" w:rsidP="00AB0066">
      <w:pPr>
        <w:numPr>
          <w:ilvl w:val="0"/>
          <w:numId w:val="6"/>
        </w:numPr>
        <w:tabs>
          <w:tab w:val="left" w:pos="284"/>
          <w:tab w:val="left" w:pos="426"/>
          <w:tab w:val="left" w:pos="567"/>
        </w:tabs>
        <w:spacing w:after="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816B25">
        <w:rPr>
          <w:rFonts w:ascii="Arial" w:hAnsi="Arial" w:cs="Arial"/>
          <w:sz w:val="24"/>
          <w:szCs w:val="24"/>
        </w:rPr>
        <w:t>Osoba zgłaszająca ustnie naruszenie ma prawo żądać umożliwienia bezpośredniego spotkania celem przekazania zgłoszenia osobie wyznaczanej do ich przyjmowania. Termin spotkania na dokonanie bezpośredniego zgłoszenia ustala się nie później niż w ciągu 7 dni od daty złożenia wniosku o tę formę zgłoszenia. Miejscem zgłoszenia bezpośredn</w:t>
      </w:r>
      <w:r w:rsidR="00AB0066" w:rsidRPr="00816B25">
        <w:rPr>
          <w:rFonts w:ascii="Arial" w:hAnsi="Arial" w:cs="Arial"/>
          <w:sz w:val="24"/>
          <w:szCs w:val="24"/>
        </w:rPr>
        <w:t>iego jest siedziba pracodawcy.</w:t>
      </w:r>
    </w:p>
    <w:p w:rsidR="00561CCE" w:rsidRPr="00816B25" w:rsidRDefault="00561CCE" w:rsidP="00AB0066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Arial" w:hAnsi="Arial" w:cs="Arial"/>
          <w:color w:val="7030A0"/>
          <w:sz w:val="24"/>
          <w:szCs w:val="24"/>
        </w:rPr>
      </w:pPr>
      <w:r w:rsidRPr="00816B25">
        <w:rPr>
          <w:rFonts w:ascii="Arial" w:hAnsi="Arial" w:cs="Arial"/>
          <w:sz w:val="24"/>
          <w:szCs w:val="24"/>
        </w:rPr>
        <w:t xml:space="preserve">Sygnalista ma prawo wskazać w zgłoszeniu, </w:t>
      </w:r>
      <w:r w:rsidRPr="00816B25">
        <w:rPr>
          <w:rFonts w:ascii="Arial" w:eastAsia="Times New Roman" w:hAnsi="Arial" w:cs="Arial"/>
          <w:sz w:val="24"/>
          <w:szCs w:val="24"/>
          <w:lang w:eastAsia="pl-PL"/>
        </w:rPr>
        <w:t>by tożsamość jego osoby nie została ujawniona żadnej osobie, która nie jest upoważnionym członkiem personelu właściwym do przyjmowania zgłoszeń i podejmowania w związku z nimi działań następczych. Ma to również zastosowanie do wszelkich innych informacji, na podstawie których można bezpośrednio lub pośrednio zidentyfikować tożsamość osoby dokonującej zgłoszenia.</w:t>
      </w:r>
    </w:p>
    <w:p w:rsidR="00561CCE" w:rsidRPr="00816B25" w:rsidRDefault="00561CCE" w:rsidP="00AB0066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Arial" w:hAnsi="Arial" w:cs="Arial"/>
          <w:color w:val="7030A0"/>
          <w:sz w:val="24"/>
          <w:szCs w:val="24"/>
        </w:rPr>
      </w:pPr>
      <w:r w:rsidRPr="00816B2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Ujawnienie tożsamości osoby zgłaszającej może nastą</w:t>
      </w:r>
      <w:r w:rsidR="00AB0066" w:rsidRPr="00816B25">
        <w:rPr>
          <w:rFonts w:ascii="Arial" w:eastAsia="Times New Roman" w:hAnsi="Arial" w:cs="Arial"/>
          <w:sz w:val="24"/>
          <w:szCs w:val="24"/>
          <w:lang w:eastAsia="pl-PL"/>
        </w:rPr>
        <w:t xml:space="preserve">pić tylko na podstawie wyraźnie </w:t>
      </w:r>
      <w:r w:rsidRPr="00816B25">
        <w:rPr>
          <w:rFonts w:ascii="Arial" w:eastAsia="Times New Roman" w:hAnsi="Arial" w:cs="Arial"/>
          <w:sz w:val="24"/>
          <w:szCs w:val="24"/>
          <w:lang w:eastAsia="pl-PL"/>
        </w:rPr>
        <w:t>wyrażonej zgody w zgłoszeniu, poprzez wnies</w:t>
      </w:r>
      <w:r w:rsidR="00AB0066" w:rsidRPr="00816B25">
        <w:rPr>
          <w:rFonts w:ascii="Arial" w:eastAsia="Times New Roman" w:hAnsi="Arial" w:cs="Arial"/>
          <w:sz w:val="24"/>
          <w:szCs w:val="24"/>
          <w:lang w:eastAsia="pl-PL"/>
        </w:rPr>
        <w:t xml:space="preserve">ienie zapisu: „Wyrażam zgodę na </w:t>
      </w:r>
      <w:r w:rsidRPr="00816B25">
        <w:rPr>
          <w:rFonts w:ascii="Arial" w:eastAsia="Times New Roman" w:hAnsi="Arial" w:cs="Arial"/>
          <w:sz w:val="24"/>
          <w:szCs w:val="24"/>
          <w:lang w:eastAsia="pl-PL"/>
        </w:rPr>
        <w:t>ujawnianie w postępowaniu wyjaśniającym i podejmo</w:t>
      </w:r>
      <w:r w:rsidR="00AB0066" w:rsidRPr="00816B25">
        <w:rPr>
          <w:rFonts w:ascii="Arial" w:eastAsia="Times New Roman" w:hAnsi="Arial" w:cs="Arial"/>
          <w:sz w:val="24"/>
          <w:szCs w:val="24"/>
          <w:lang w:eastAsia="pl-PL"/>
        </w:rPr>
        <w:t xml:space="preserve">waniu działań następczych mojej </w:t>
      </w:r>
      <w:r w:rsidRPr="00816B25">
        <w:rPr>
          <w:rFonts w:ascii="Arial" w:eastAsia="Times New Roman" w:hAnsi="Arial" w:cs="Arial"/>
          <w:sz w:val="24"/>
          <w:szCs w:val="24"/>
          <w:lang w:eastAsia="pl-PL"/>
        </w:rPr>
        <w:t>tożsamości”.  Brak takiej formuły w zgłoszeniu będ</w:t>
      </w:r>
      <w:r w:rsidR="00AB0066" w:rsidRPr="00816B25">
        <w:rPr>
          <w:rFonts w:ascii="Arial" w:eastAsia="Times New Roman" w:hAnsi="Arial" w:cs="Arial"/>
          <w:sz w:val="24"/>
          <w:szCs w:val="24"/>
          <w:lang w:eastAsia="pl-PL"/>
        </w:rPr>
        <w:t>zie traktowane jako brak zgody.</w:t>
      </w:r>
    </w:p>
    <w:p w:rsidR="00561CCE" w:rsidRPr="00816B25" w:rsidRDefault="00561CCE" w:rsidP="00CE301E">
      <w:pPr>
        <w:pStyle w:val="Nagwek4"/>
      </w:pPr>
      <w:r w:rsidRPr="00816B25">
        <w:t>§ 14</w:t>
      </w:r>
    </w:p>
    <w:p w:rsidR="00561CCE" w:rsidRPr="00816B25" w:rsidRDefault="00561CCE" w:rsidP="00AB0066">
      <w:pPr>
        <w:tabs>
          <w:tab w:val="left" w:pos="284"/>
        </w:tabs>
        <w:spacing w:after="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816B25">
        <w:rPr>
          <w:rFonts w:ascii="Arial" w:hAnsi="Arial" w:cs="Arial"/>
          <w:b/>
          <w:sz w:val="24"/>
          <w:szCs w:val="24"/>
        </w:rPr>
        <w:t>1.</w:t>
      </w:r>
      <w:r w:rsidRPr="00816B25">
        <w:rPr>
          <w:rFonts w:ascii="Arial" w:hAnsi="Arial" w:cs="Arial"/>
          <w:sz w:val="24"/>
          <w:szCs w:val="24"/>
        </w:rPr>
        <w:t xml:space="preserve"> W celu rozpatrzenia zgłoszenia dyrektor szkoły powołuje Komisję do podjęcia </w:t>
      </w:r>
      <w:r w:rsidR="00AB0066" w:rsidRPr="00816B25">
        <w:rPr>
          <w:rFonts w:ascii="Arial" w:hAnsi="Arial" w:cs="Arial"/>
          <w:sz w:val="24"/>
          <w:szCs w:val="24"/>
        </w:rPr>
        <w:t xml:space="preserve">działań </w:t>
      </w:r>
      <w:r w:rsidRPr="00816B25">
        <w:rPr>
          <w:rFonts w:ascii="Arial" w:hAnsi="Arial" w:cs="Arial"/>
          <w:sz w:val="24"/>
          <w:szCs w:val="24"/>
        </w:rPr>
        <w:t>następczych.</w:t>
      </w:r>
    </w:p>
    <w:p w:rsidR="00561CCE" w:rsidRPr="00816B25" w:rsidRDefault="00561CCE" w:rsidP="00AB0066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816B25">
        <w:rPr>
          <w:rFonts w:ascii="Arial" w:hAnsi="Arial" w:cs="Arial"/>
          <w:sz w:val="24"/>
          <w:szCs w:val="24"/>
        </w:rPr>
        <w:t>W celu sprawnego rozpatrzenia zgłoszenia zaleca się, aby zg</w:t>
      </w:r>
      <w:r w:rsidR="00AB0066" w:rsidRPr="00816B25">
        <w:rPr>
          <w:rFonts w:ascii="Arial" w:hAnsi="Arial" w:cs="Arial"/>
          <w:sz w:val="24"/>
          <w:szCs w:val="24"/>
        </w:rPr>
        <w:t>łoszenie zawierało</w:t>
      </w:r>
      <w:r w:rsidRPr="00816B25">
        <w:rPr>
          <w:rFonts w:ascii="Arial" w:hAnsi="Arial" w:cs="Arial"/>
          <w:sz w:val="24"/>
          <w:szCs w:val="24"/>
        </w:rPr>
        <w:t xml:space="preserve"> </w:t>
      </w:r>
      <w:r w:rsidR="00AB0066" w:rsidRPr="00816B25">
        <w:rPr>
          <w:rFonts w:ascii="Arial" w:hAnsi="Arial" w:cs="Arial"/>
          <w:sz w:val="24"/>
          <w:szCs w:val="24"/>
        </w:rPr>
        <w:t xml:space="preserve">w </w:t>
      </w:r>
      <w:r w:rsidRPr="00816B25">
        <w:rPr>
          <w:rFonts w:ascii="Arial" w:hAnsi="Arial" w:cs="Arial"/>
          <w:sz w:val="24"/>
          <w:szCs w:val="24"/>
        </w:rPr>
        <w:t>szczególności:</w:t>
      </w:r>
    </w:p>
    <w:p w:rsidR="00561CCE" w:rsidRPr="00816B25" w:rsidRDefault="00561CCE" w:rsidP="00AB0066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816B25">
        <w:rPr>
          <w:rFonts w:ascii="Arial" w:hAnsi="Arial" w:cs="Arial"/>
          <w:sz w:val="24"/>
          <w:szCs w:val="24"/>
        </w:rPr>
        <w:t>nazwę jednostki organizacyjnej/ osoby, której dotyczy zgłoszenie;</w:t>
      </w:r>
    </w:p>
    <w:p w:rsidR="00561CCE" w:rsidRPr="00816B25" w:rsidRDefault="00561CCE" w:rsidP="00AB0066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816B25">
        <w:rPr>
          <w:rFonts w:ascii="Arial" w:hAnsi="Arial" w:cs="Arial"/>
          <w:sz w:val="24"/>
          <w:szCs w:val="24"/>
        </w:rPr>
        <w:t>przybliżony okres występowania naruszenia;</w:t>
      </w:r>
    </w:p>
    <w:p w:rsidR="00561CCE" w:rsidRPr="00816B25" w:rsidRDefault="00561CCE" w:rsidP="00AB0066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816B25">
        <w:rPr>
          <w:rFonts w:ascii="Arial" w:hAnsi="Arial" w:cs="Arial"/>
          <w:sz w:val="24"/>
          <w:szCs w:val="24"/>
        </w:rPr>
        <w:t>dane sygnalisty, którego dotyczy zgłoszenie, oraz innych osób, które mają lub mogą mieć z nim związek;</w:t>
      </w:r>
    </w:p>
    <w:p w:rsidR="00561CCE" w:rsidRPr="00816B25" w:rsidRDefault="00561CCE" w:rsidP="00AB0066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816B25">
        <w:rPr>
          <w:rFonts w:ascii="Arial" w:hAnsi="Arial" w:cs="Arial"/>
          <w:sz w:val="24"/>
          <w:szCs w:val="24"/>
        </w:rPr>
        <w:t>wszelkie inne informacje mające związek ze zgłoszeniem, w tym ewentualne dokumenty;</w:t>
      </w:r>
    </w:p>
    <w:p w:rsidR="00561CCE" w:rsidRPr="00816B25" w:rsidRDefault="00561CCE" w:rsidP="00AB0066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816B25">
        <w:rPr>
          <w:rFonts w:ascii="Arial" w:hAnsi="Arial" w:cs="Arial"/>
          <w:sz w:val="24"/>
          <w:szCs w:val="24"/>
        </w:rPr>
        <w:t>wskazanie preferowanego sposobu kontaktu zwrotnego, zapewniającego zachowanie poufności tożsamości osoby dokonującej zgłoszenia i innych osób wymienionych</w:t>
      </w:r>
      <w:r w:rsidR="00D77F7C" w:rsidRPr="00816B25">
        <w:rPr>
          <w:rFonts w:ascii="Arial" w:hAnsi="Arial" w:cs="Arial"/>
          <w:sz w:val="24"/>
          <w:szCs w:val="24"/>
        </w:rPr>
        <w:t xml:space="preserve"> </w:t>
      </w:r>
      <w:r w:rsidRPr="00816B25">
        <w:rPr>
          <w:rFonts w:ascii="Arial" w:hAnsi="Arial" w:cs="Arial"/>
          <w:sz w:val="24"/>
          <w:szCs w:val="24"/>
        </w:rPr>
        <w:t>w zgłoszeniu przy jednoczesnym uniemożliwieniu uzyskania do nich dostępu, np. poprzez wykorzystanie dedykowanego prywatnego adresu e-mail sygnalisty, utworzonego specjalnie na ten cel.</w:t>
      </w:r>
    </w:p>
    <w:p w:rsidR="00561CCE" w:rsidRPr="00816B25" w:rsidRDefault="00561CCE" w:rsidP="00AB0066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816B25">
        <w:rPr>
          <w:rFonts w:ascii="Arial" w:hAnsi="Arial" w:cs="Arial"/>
          <w:sz w:val="24"/>
          <w:szCs w:val="24"/>
        </w:rPr>
        <w:t xml:space="preserve">Celem przekazania informacji, o których mowa w § 14 ust. 2 pkt 5 powyżej, jest umożliwienie kontaktu z sygnalistą w przypadku, gdy będzie to konieczne oraz gdy do rozpatrzenia zgłoszenia może być niezbędnych więcej informacji, niż zostało to pierwotnie wskazane w zgłoszeniu. </w:t>
      </w:r>
    </w:p>
    <w:p w:rsidR="00561CCE" w:rsidRPr="00816B25" w:rsidRDefault="00561CCE" w:rsidP="00AB0066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816B25">
        <w:rPr>
          <w:rFonts w:ascii="Arial" w:hAnsi="Arial" w:cs="Arial"/>
          <w:sz w:val="24"/>
          <w:szCs w:val="24"/>
          <w:shd w:val="clear" w:color="auto" w:fill="FFFFFF"/>
        </w:rPr>
        <w:t xml:space="preserve"> Szkoła podejmuje</w:t>
      </w:r>
      <w:r w:rsidRPr="00816B25">
        <w:rPr>
          <w:rFonts w:ascii="Arial" w:hAnsi="Arial" w:cs="Arial"/>
          <w:sz w:val="24"/>
          <w:szCs w:val="24"/>
        </w:rPr>
        <w:t xml:space="preserve"> wszelkie prawnie dopuszczalne czynności, aby przed pozostawieniem zgłoszenia nierozpoznanym, pozyskać niezbędne informacje i dokumenty do jego skutecznego rozpoznania. </w:t>
      </w:r>
    </w:p>
    <w:p w:rsidR="00561CCE" w:rsidRPr="00816B25" w:rsidRDefault="00561CCE" w:rsidP="00AB0066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816B25">
        <w:rPr>
          <w:rFonts w:ascii="Arial" w:hAnsi="Arial" w:cs="Arial"/>
          <w:sz w:val="24"/>
          <w:szCs w:val="24"/>
        </w:rPr>
        <w:t xml:space="preserve">Tylko zgłoszenia dokonane w dobrej wierze (tj. odnoszące się do zdarzeń, które </w:t>
      </w:r>
      <w:r w:rsidRPr="00816B25">
        <w:rPr>
          <w:rFonts w:ascii="Arial" w:hAnsi="Arial" w:cs="Arial"/>
          <w:sz w:val="24"/>
          <w:szCs w:val="24"/>
        </w:rPr>
        <w:br/>
        <w:t xml:space="preserve">w rzeczywistości zaistniały i mogą stanowić potencjalne naruszenie) są rozpatrywane </w:t>
      </w:r>
      <w:r w:rsidRPr="00816B25">
        <w:rPr>
          <w:rFonts w:ascii="Arial" w:hAnsi="Arial" w:cs="Arial"/>
          <w:sz w:val="24"/>
          <w:szCs w:val="24"/>
        </w:rPr>
        <w:br/>
        <w:t xml:space="preserve">z uwzględnieniem zasad poufności, dając sygnaliście gwarancję, pozostania anonimowym </w:t>
      </w:r>
      <w:r w:rsidRPr="00816B25">
        <w:rPr>
          <w:rFonts w:ascii="Arial" w:hAnsi="Arial" w:cs="Arial"/>
          <w:sz w:val="24"/>
          <w:szCs w:val="24"/>
        </w:rPr>
        <w:br/>
        <w:t xml:space="preserve">i gwarantują ochronę przed potencjalnymi działaniami odwetowymi.  </w:t>
      </w:r>
    </w:p>
    <w:p w:rsidR="00561CCE" w:rsidRPr="00816B25" w:rsidRDefault="00561CCE" w:rsidP="00AB0066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816B25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Do przyjmowania i weryfikacji zgłoszeń, podejmowania działań następczych oraz przetwarzania danych osobowych osób są dopuszczone wyłącznie osoby posiadające pisemne upoważnienie pracodawcy. Osoby upoważnione są obowiązane do zachowania tajemnicy.</w:t>
      </w:r>
    </w:p>
    <w:p w:rsidR="00561CCE" w:rsidRPr="00816B25" w:rsidRDefault="00561CCE" w:rsidP="00AB0066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816B25">
        <w:rPr>
          <w:rFonts w:ascii="Arial" w:hAnsi="Arial" w:cs="Arial"/>
          <w:sz w:val="24"/>
          <w:szCs w:val="24"/>
        </w:rPr>
        <w:t>Pracodawca stosuje rozwiązania techniczne i organizacyjne zapewniające przechowywanie danych osobowych zgłaszającego oddzielnie od dokumentu lub innego nośnika informacji obejmujących zgłoszenie, włączając w to, w odpowiednim przypadku, usunięcie z treści dokumentu lub innego nośnika informacji niezwłocznie po otrzymaniu wszystkich danych osobowych zgłaszającego.</w:t>
      </w:r>
    </w:p>
    <w:p w:rsidR="00CE432E" w:rsidRPr="00816B25" w:rsidRDefault="00561CCE" w:rsidP="00AB0066">
      <w:pPr>
        <w:pStyle w:val="Wysunicie"/>
        <w:numPr>
          <w:ilvl w:val="0"/>
          <w:numId w:val="9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816B25">
        <w:rPr>
          <w:rFonts w:ascii="Arial" w:hAnsi="Arial" w:cs="Arial"/>
          <w:sz w:val="24"/>
          <w:szCs w:val="24"/>
        </w:rPr>
        <w:t>Zgłoszenie naruszenia prawa z wykorzystaniem kanału wewnętrznego powinno być dokonane w formie formularza zgłoszenia naruszenia, stanowiącego załącznik nr 1 do niniejszego regulaminu.</w:t>
      </w:r>
    </w:p>
    <w:sectPr w:rsidR="00CE432E" w:rsidRPr="00816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8A8"/>
    <w:multiLevelType w:val="hybridMultilevel"/>
    <w:tmpl w:val="1834F14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33E15"/>
    <w:multiLevelType w:val="hybridMultilevel"/>
    <w:tmpl w:val="39387846"/>
    <w:lvl w:ilvl="0" w:tplc="8A2EB1F4">
      <w:start w:val="1"/>
      <w:numFmt w:val="decimal"/>
      <w:lvlText w:val="%1)"/>
      <w:lvlJc w:val="left"/>
      <w:pPr>
        <w:ind w:left="7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EF048F6"/>
    <w:multiLevelType w:val="multilevel"/>
    <w:tmpl w:val="2410DC7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50E67C2"/>
    <w:multiLevelType w:val="multilevel"/>
    <w:tmpl w:val="0A20E8DE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D35635"/>
    <w:multiLevelType w:val="hybridMultilevel"/>
    <w:tmpl w:val="EB2A4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A4FA3"/>
    <w:multiLevelType w:val="hybridMultilevel"/>
    <w:tmpl w:val="B4ACA0AE"/>
    <w:lvl w:ilvl="0" w:tplc="9D1E265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E6CAA"/>
    <w:multiLevelType w:val="multilevel"/>
    <w:tmpl w:val="35042F0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13D0D84"/>
    <w:multiLevelType w:val="hybridMultilevel"/>
    <w:tmpl w:val="D968FDE0"/>
    <w:lvl w:ilvl="0" w:tplc="62A6FD88">
      <w:start w:val="1"/>
      <w:numFmt w:val="decimal"/>
      <w:pStyle w:val="Wysunicie"/>
      <w:lvlText w:val="%1."/>
      <w:lvlJc w:val="left"/>
      <w:pPr>
        <w:ind w:left="720" w:hanging="360"/>
      </w:pPr>
      <w:rPr>
        <w:rFonts w:hint="default"/>
        <w:b/>
      </w:rPr>
    </w:lvl>
    <w:lvl w:ilvl="1" w:tplc="66564F3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A07CD"/>
    <w:multiLevelType w:val="hybridMultilevel"/>
    <w:tmpl w:val="8542D264"/>
    <w:lvl w:ilvl="0" w:tplc="E8521482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B0"/>
    <w:rsid w:val="001501E0"/>
    <w:rsid w:val="005571A5"/>
    <w:rsid w:val="00561CCE"/>
    <w:rsid w:val="00816B25"/>
    <w:rsid w:val="009A7699"/>
    <w:rsid w:val="009D4AB0"/>
    <w:rsid w:val="00AB0066"/>
    <w:rsid w:val="00B538CE"/>
    <w:rsid w:val="00B575B6"/>
    <w:rsid w:val="00CE301E"/>
    <w:rsid w:val="00CE432E"/>
    <w:rsid w:val="00D7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7C97"/>
  <w15:chartTrackingRefBased/>
  <w15:docId w15:val="{6A878EAD-4AB1-4CCA-84CB-806DE226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AB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7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57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6B25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6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B538CE"/>
    <w:pPr>
      <w:keepNext/>
      <w:keepLines/>
      <w:spacing w:before="40" w:after="0"/>
      <w:outlineLvl w:val="3"/>
    </w:pPr>
    <w:rPr>
      <w:rFonts w:ascii="Arial" w:eastAsiaTheme="majorEastAsia" w:hAnsi="Arial" w:cstheme="majorBidi"/>
      <w:b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D4A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4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B575B6"/>
    <w:rPr>
      <w:rFonts w:asciiTheme="majorHAnsi" w:eastAsiaTheme="majorEastAsia" w:hAnsiTheme="majorHAnsi" w:cstheme="majorBidi"/>
      <w:b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4AB0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D4AB0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561CCE"/>
    <w:pPr>
      <w:ind w:left="708"/>
    </w:pPr>
  </w:style>
  <w:style w:type="paragraph" w:customStyle="1" w:styleId="Wysunicie">
    <w:name w:val="Wysunięcie"/>
    <w:basedOn w:val="Normalny"/>
    <w:qFormat/>
    <w:rsid w:val="00561CCE"/>
    <w:pPr>
      <w:numPr>
        <w:numId w:val="1"/>
      </w:numPr>
      <w:jc w:val="both"/>
    </w:pPr>
    <w:rPr>
      <w:rFonts w:ascii="Cambria" w:hAnsi="Cambria"/>
    </w:rPr>
  </w:style>
  <w:style w:type="paragraph" w:customStyle="1" w:styleId="PKTpunkt">
    <w:name w:val="PKT – punkt"/>
    <w:uiPriority w:val="13"/>
    <w:qFormat/>
    <w:rsid w:val="00561CC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575B6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16B25"/>
    <w:rPr>
      <w:rFonts w:ascii="Arial" w:eastAsiaTheme="majorEastAsia" w:hAnsi="Arial" w:cstheme="majorBidi"/>
      <w:b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538CE"/>
    <w:rPr>
      <w:rFonts w:ascii="Arial" w:eastAsiaTheme="majorEastAsia" w:hAnsi="Arial" w:cstheme="majorBidi"/>
      <w:b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1734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justiwar@outlook.com</dc:creator>
  <cp:keywords/>
  <dc:description/>
  <cp:lastModifiedBy>justiwar@outlook.com</cp:lastModifiedBy>
  <cp:revision>8</cp:revision>
  <dcterms:created xsi:type="dcterms:W3CDTF">2025-03-18T12:10:00Z</dcterms:created>
  <dcterms:modified xsi:type="dcterms:W3CDTF">2025-03-27T07:02:00Z</dcterms:modified>
</cp:coreProperties>
</file>